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58.0" w:type="dxa"/>
        <w:jc w:val="left"/>
        <w:tblInd w:w="-10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8213"/>
        <w:tblGridChange w:id="0">
          <w:tblGrid>
            <w:gridCol w:w="2745"/>
            <w:gridCol w:w="8213"/>
          </w:tblGrid>
        </w:tblGridChange>
      </w:tblGrid>
      <w:tr>
        <w:trPr>
          <w:cantSplit w:val="0"/>
          <w:trHeight w:val="11853" w:hRule="atLeast"/>
          <w:tblHeader w:val="0"/>
        </w:trPr>
        <w:tc>
          <w:tcPr>
            <w:tcBorders>
              <w:top w:color="000000" w:space="0" w:sz="0" w:val="nil"/>
              <w:left w:color="000000" w:space="0" w:sz="0" w:val="nil"/>
              <w:bottom w:color="000000" w:space="0" w:sz="0" w:val="nil"/>
              <w:right w:color="000000" w:space="0" w:sz="0" w:val="nil"/>
            </w:tcBorders>
            <w:shd w:fill="f0eee4" w:val="clear"/>
          </w:tcPr>
          <w:p w:rsidR="00000000" w:rsidDel="00000000" w:rsidP="00000000" w:rsidRDefault="00000000" w:rsidRPr="00000000" w14:paraId="00000002">
            <w:pPr>
              <w:spacing w:after="160" w:line="276" w:lineRule="auto"/>
              <w:jc w:val="center"/>
              <w:rPr>
                <w:b w:val="1"/>
                <w:bCs w:val="1"/>
                <w:i w:val="1"/>
                <w:iCs w:val="1"/>
                <w:color w:val="38761d"/>
                <w:sz w:val="20"/>
                <w:szCs w:val="20"/>
              </w:rPr>
            </w:pPr>
            <w:r w:rsidDel="00000000" w:rsidR="00000000" w:rsidRPr="00000000">
              <w:rPr>
                <w:b w:val="1"/>
                <w:bCs w:val="1"/>
                <w:i w:val="1"/>
                <w:iCs w:val="1"/>
                <w:color w:val="38761d"/>
                <w:sz w:val="20"/>
                <w:szCs w:val="20"/>
              </w:rPr>
              <w:drawing>
                <wp:inline distB="114300" distT="114300" distL="114300" distR="114300">
                  <wp:extent cx="1609725" cy="2146300"/>
                  <wp:effectExtent b="0" l="0" r="0" t="0"/>
                  <wp:docPr descr="Grossmont College Academic Senate, 10+1 which illustrates the senates academic and professional matters." id="2"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6"/>
                          <a:srcRect b="0" l="0" r="0" t="0"/>
                          <a:stretch>
                            <a:fillRect/>
                          </a:stretch>
                        </pic:blipFill>
                        <pic:spPr>
                          <a:xfrm>
                            <a:off x="0" y="0"/>
                            <a:ext cx="1609725"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bCs w:val="1"/>
                <w:i w:val="1"/>
                <w:iCs w:val="1"/>
                <w:color w:val="38761d"/>
                <w:sz w:val="20"/>
                <w:szCs w:val="20"/>
              </w:rPr>
            </w:pPr>
            <w:r w:rsidDel="00000000" w:rsidR="00000000" w:rsidRPr="00000000">
              <w:rPr>
                <w:b w:val="1"/>
                <w:bCs w:val="1"/>
                <w:i w:val="1"/>
                <w:iCs w:val="1"/>
                <w:color w:val="38761d"/>
                <w:sz w:val="20"/>
                <w:szCs w:val="20"/>
                <w:rtl w:val="0"/>
              </w:rPr>
              <w:t xml:space="preserve">10 + 1</w:t>
            </w:r>
          </w:p>
          <w:p w:rsidR="00000000" w:rsidDel="00000000" w:rsidP="00000000" w:rsidRDefault="00000000" w:rsidRPr="00000000" w14:paraId="00000004">
            <w:pPr>
              <w:rPr>
                <w:i w:val="1"/>
                <w:iCs w:val="1"/>
                <w:color w:val="38761d"/>
                <w:sz w:val="18"/>
                <w:szCs w:val="18"/>
              </w:rPr>
            </w:pPr>
            <w:r w:rsidDel="00000000" w:rsidR="00000000" w:rsidRPr="00000000">
              <w:rPr>
                <w:b w:val="1"/>
                <w:bCs w:val="1"/>
                <w:color w:val="38761d"/>
                <w:sz w:val="18"/>
                <w:szCs w:val="18"/>
                <w:rtl w:val="0"/>
              </w:rPr>
              <w:t xml:space="preserve">Title 5 §53200(b):</w:t>
            </w:r>
            <w:r w:rsidDel="00000000" w:rsidR="00000000" w:rsidRPr="00000000">
              <w:rPr>
                <w:sz w:val="18"/>
                <w:szCs w:val="18"/>
                <w:rtl w:val="0"/>
              </w:rPr>
              <w:t xml:space="preserve"> Academic Senate means an organization whose primary function is to make recommendations with respect to academic and professional matters. In </w:t>
            </w:r>
            <w:r w:rsidDel="00000000" w:rsidR="00000000" w:rsidRPr="00000000">
              <w:rPr>
                <w:b w:val="1"/>
                <w:bCs w:val="1"/>
                <w:color w:val="38761d"/>
                <w:sz w:val="18"/>
                <w:szCs w:val="18"/>
                <w:rtl w:val="0"/>
              </w:rPr>
              <w:t xml:space="preserve">Sections 53200(c),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160" w:line="276" w:lineRule="auto"/>
              <w:rPr>
                <w:sz w:val="18"/>
                <w:szCs w:val="18"/>
              </w:rPr>
            </w:pPr>
            <w:r w:rsidDel="00000000" w:rsidR="00000000" w:rsidRPr="00000000">
              <w:rPr>
                <w:sz w:val="18"/>
                <w:szCs w:val="18"/>
                <w:rtl w:val="0"/>
              </w:rPr>
              <w:t xml:space="preserve">"Academic and professional matters" means the following policy development and implementation matters:</w:t>
            </w:r>
          </w:p>
          <w:p w:rsidR="00000000" w:rsidDel="00000000" w:rsidP="00000000" w:rsidRDefault="00000000" w:rsidRPr="00000000" w14:paraId="00000006">
            <w:pPr>
              <w:spacing w:after="160" w:line="276" w:lineRule="auto"/>
              <w:rPr>
                <w:i w:val="1"/>
                <w:iCs w:val="1"/>
                <w:sz w:val="18"/>
                <w:szCs w:val="18"/>
              </w:rPr>
            </w:pPr>
            <w:r w:rsidDel="00000000" w:rsidR="00000000" w:rsidRPr="00000000">
              <w:rPr>
                <w:i w:val="1"/>
                <w:iCs w:val="1"/>
                <w:sz w:val="18"/>
                <w:szCs w:val="18"/>
                <w:rtl w:val="0"/>
              </w:rPr>
              <w:t xml:space="preserve"> (1) curriculum, including establishing prerequisites and placing courses within disciplines;</w:t>
            </w:r>
          </w:p>
          <w:p w:rsidR="00000000" w:rsidDel="00000000" w:rsidP="00000000" w:rsidRDefault="00000000" w:rsidRPr="00000000" w14:paraId="00000007">
            <w:pPr>
              <w:spacing w:after="160" w:line="276" w:lineRule="auto"/>
              <w:rPr>
                <w:i w:val="1"/>
                <w:iCs w:val="1"/>
                <w:sz w:val="18"/>
                <w:szCs w:val="18"/>
              </w:rPr>
            </w:pPr>
            <w:r w:rsidDel="00000000" w:rsidR="00000000" w:rsidRPr="00000000">
              <w:rPr>
                <w:i w:val="1"/>
                <w:iCs w:val="1"/>
                <w:sz w:val="18"/>
                <w:szCs w:val="18"/>
                <w:rtl w:val="0"/>
              </w:rPr>
              <w:t xml:space="preserve"> (2) degree and certificate requirements;</w:t>
            </w:r>
          </w:p>
          <w:p w:rsidR="00000000" w:rsidDel="00000000" w:rsidP="00000000" w:rsidRDefault="00000000" w:rsidRPr="00000000" w14:paraId="00000008">
            <w:pPr>
              <w:spacing w:after="160" w:line="276" w:lineRule="auto"/>
              <w:rPr>
                <w:i w:val="1"/>
                <w:iCs w:val="1"/>
                <w:sz w:val="18"/>
                <w:szCs w:val="18"/>
              </w:rPr>
            </w:pPr>
            <w:r w:rsidDel="00000000" w:rsidR="00000000" w:rsidRPr="00000000">
              <w:rPr>
                <w:i w:val="1"/>
                <w:iCs w:val="1"/>
                <w:sz w:val="18"/>
                <w:szCs w:val="18"/>
                <w:rtl w:val="0"/>
              </w:rPr>
              <w:t xml:space="preserve"> (3) grading policies;</w:t>
            </w:r>
          </w:p>
          <w:p w:rsidR="00000000" w:rsidDel="00000000" w:rsidP="00000000" w:rsidRDefault="00000000" w:rsidRPr="00000000" w14:paraId="00000009">
            <w:pPr>
              <w:spacing w:after="160" w:line="276" w:lineRule="auto"/>
              <w:rPr>
                <w:i w:val="1"/>
                <w:iCs w:val="1"/>
                <w:sz w:val="18"/>
                <w:szCs w:val="18"/>
              </w:rPr>
            </w:pPr>
            <w:r w:rsidDel="00000000" w:rsidR="00000000" w:rsidRPr="00000000">
              <w:rPr>
                <w:i w:val="1"/>
                <w:iCs w:val="1"/>
                <w:sz w:val="18"/>
                <w:szCs w:val="18"/>
                <w:rtl w:val="0"/>
              </w:rPr>
              <w:t xml:space="preserve"> (4) educational program development;</w:t>
            </w:r>
          </w:p>
          <w:p w:rsidR="00000000" w:rsidDel="00000000" w:rsidP="00000000" w:rsidRDefault="00000000" w:rsidRPr="00000000" w14:paraId="0000000A">
            <w:pPr>
              <w:spacing w:after="160" w:line="276" w:lineRule="auto"/>
              <w:rPr>
                <w:i w:val="1"/>
                <w:iCs w:val="1"/>
                <w:sz w:val="18"/>
                <w:szCs w:val="18"/>
              </w:rPr>
            </w:pPr>
            <w:r w:rsidDel="00000000" w:rsidR="00000000" w:rsidRPr="00000000">
              <w:rPr>
                <w:i w:val="1"/>
                <w:iCs w:val="1"/>
                <w:sz w:val="18"/>
                <w:szCs w:val="18"/>
                <w:rtl w:val="0"/>
              </w:rPr>
              <w:t xml:space="preserve"> (5) standards or policies regarding student preparation and success;</w:t>
            </w:r>
          </w:p>
          <w:p w:rsidR="00000000" w:rsidDel="00000000" w:rsidP="00000000" w:rsidRDefault="00000000" w:rsidRPr="00000000" w14:paraId="0000000B">
            <w:pPr>
              <w:spacing w:after="160" w:line="276" w:lineRule="auto"/>
              <w:rPr>
                <w:i w:val="1"/>
                <w:iCs w:val="1"/>
                <w:sz w:val="18"/>
                <w:szCs w:val="18"/>
              </w:rPr>
            </w:pPr>
            <w:r w:rsidDel="00000000" w:rsidR="00000000" w:rsidRPr="00000000">
              <w:rPr>
                <w:i w:val="1"/>
                <w:iCs w:val="1"/>
                <w:sz w:val="18"/>
                <w:szCs w:val="18"/>
                <w:rtl w:val="0"/>
              </w:rPr>
              <w:t xml:space="preserve"> (6) district and college governance structures, as related to faculty roles;</w:t>
            </w:r>
          </w:p>
          <w:p w:rsidR="00000000" w:rsidDel="00000000" w:rsidP="00000000" w:rsidRDefault="00000000" w:rsidRPr="00000000" w14:paraId="0000000C">
            <w:pPr>
              <w:spacing w:after="160" w:line="276" w:lineRule="auto"/>
              <w:rPr>
                <w:i w:val="1"/>
                <w:iCs w:val="1"/>
                <w:sz w:val="18"/>
                <w:szCs w:val="18"/>
              </w:rPr>
            </w:pPr>
            <w:r w:rsidDel="00000000" w:rsidR="00000000" w:rsidRPr="00000000">
              <w:rPr>
                <w:i w:val="1"/>
                <w:iCs w:val="1"/>
                <w:sz w:val="18"/>
                <w:szCs w:val="18"/>
                <w:rtl w:val="0"/>
              </w:rPr>
              <w:t xml:space="preserve"> (7) faculty roles and involvement in accreditation processes, including self-study and annual reports;</w:t>
            </w:r>
          </w:p>
          <w:p w:rsidR="00000000" w:rsidDel="00000000" w:rsidP="00000000" w:rsidRDefault="00000000" w:rsidRPr="00000000" w14:paraId="0000000D">
            <w:pPr>
              <w:spacing w:after="160" w:line="276" w:lineRule="auto"/>
              <w:rPr>
                <w:i w:val="1"/>
                <w:iCs w:val="1"/>
                <w:sz w:val="18"/>
                <w:szCs w:val="18"/>
              </w:rPr>
            </w:pPr>
            <w:r w:rsidDel="00000000" w:rsidR="00000000" w:rsidRPr="00000000">
              <w:rPr>
                <w:i w:val="1"/>
                <w:iCs w:val="1"/>
                <w:sz w:val="18"/>
                <w:szCs w:val="18"/>
                <w:rtl w:val="0"/>
              </w:rPr>
              <w:t xml:space="preserve"> (8) policies for faculty professional development activities;</w:t>
            </w:r>
          </w:p>
          <w:p w:rsidR="00000000" w:rsidDel="00000000" w:rsidP="00000000" w:rsidRDefault="00000000" w:rsidRPr="00000000" w14:paraId="0000000E">
            <w:pPr>
              <w:spacing w:after="160" w:line="276" w:lineRule="auto"/>
              <w:rPr>
                <w:i w:val="1"/>
                <w:iCs w:val="1"/>
                <w:sz w:val="18"/>
                <w:szCs w:val="18"/>
              </w:rPr>
            </w:pPr>
            <w:r w:rsidDel="00000000" w:rsidR="00000000" w:rsidRPr="00000000">
              <w:rPr>
                <w:i w:val="1"/>
                <w:iCs w:val="1"/>
                <w:sz w:val="18"/>
                <w:szCs w:val="18"/>
                <w:rtl w:val="0"/>
              </w:rPr>
              <w:t xml:space="preserve"> (9) processes for program review;</w:t>
            </w:r>
          </w:p>
          <w:p w:rsidR="00000000" w:rsidDel="00000000" w:rsidP="00000000" w:rsidRDefault="00000000" w:rsidRPr="00000000" w14:paraId="0000000F">
            <w:pPr>
              <w:spacing w:after="160" w:line="276" w:lineRule="auto"/>
              <w:rPr>
                <w:i w:val="1"/>
                <w:iCs w:val="1"/>
                <w:sz w:val="18"/>
                <w:szCs w:val="18"/>
              </w:rPr>
            </w:pPr>
            <w:r w:rsidDel="00000000" w:rsidR="00000000" w:rsidRPr="00000000">
              <w:rPr>
                <w:i w:val="1"/>
                <w:iCs w:val="1"/>
                <w:sz w:val="18"/>
                <w:szCs w:val="18"/>
                <w:rtl w:val="0"/>
              </w:rPr>
              <w:t xml:space="preserve"> (10) processes for institutional planning and budget development; and</w:t>
            </w:r>
          </w:p>
          <w:p w:rsidR="00000000" w:rsidDel="00000000" w:rsidP="00000000" w:rsidRDefault="00000000" w:rsidRPr="00000000" w14:paraId="00000010">
            <w:pPr>
              <w:spacing w:after="160" w:line="276" w:lineRule="auto"/>
              <w:rPr>
                <w:i w:val="1"/>
                <w:iCs w:val="1"/>
                <w:sz w:val="18"/>
                <w:szCs w:val="18"/>
              </w:rPr>
            </w:pPr>
            <w:r w:rsidDel="00000000" w:rsidR="00000000" w:rsidRPr="00000000">
              <w:rPr>
                <w:i w:val="1"/>
                <w:iCs w:val="1"/>
                <w:sz w:val="18"/>
                <w:szCs w:val="18"/>
                <w:rtl w:val="0"/>
              </w:rPr>
              <w:t xml:space="preserve"> (11) other academic and professional matters as are mutually agreed upon between the governing board and the academic senate</w:t>
            </w:r>
          </w:p>
          <w:p w:rsidR="00000000" w:rsidDel="00000000" w:rsidP="00000000" w:rsidRDefault="00000000" w:rsidRPr="00000000" w14:paraId="00000011">
            <w:pPr>
              <w:spacing w:after="160" w:lineRule="auto"/>
              <w:rPr>
                <w:i w:val="1"/>
                <w:iCs w:val="1"/>
                <w:sz w:val="18"/>
                <w:szCs w:val="18"/>
              </w:rPr>
            </w:pPr>
            <w:r w:rsidDel="00000000" w:rsidR="00000000" w:rsidRPr="00000000">
              <w:rPr>
                <w:i w:val="1"/>
                <w:iCs w:val="1"/>
                <w:sz w:val="18"/>
                <w:szCs w:val="18"/>
                <w:rtl w:val="0"/>
              </w:rPr>
              <w:t xml:space="preserve">District/College is to “rely primarily upon the advice and judgment”</w:t>
              <w:br w:type="textWrapping"/>
              <w:t xml:space="preserve">(5 CCR 53200(d)) Of the A.S. in the following areas:</w:t>
            </w:r>
          </w:p>
          <w:p w:rsidR="00000000" w:rsidDel="00000000" w:rsidP="00000000" w:rsidRDefault="00000000" w:rsidRPr="00000000" w14:paraId="00000012">
            <w:pPr>
              <w:spacing w:after="160" w:line="276" w:lineRule="auto"/>
              <w:jc w:val="center"/>
              <w:rPr>
                <w:b w:val="1"/>
                <w:bCs w:val="1"/>
                <w:i w:val="1"/>
                <w:iCs w:val="1"/>
                <w:color w:val="38761d"/>
                <w:sz w:val="18"/>
                <w:szCs w:val="18"/>
              </w:rPr>
            </w:pPr>
            <w:r w:rsidDel="00000000" w:rsidR="00000000" w:rsidRPr="00000000">
              <w:rPr>
                <w:rtl w:val="0"/>
              </w:rPr>
            </w:r>
          </w:p>
          <w:p w:rsidR="00000000" w:rsidDel="00000000" w:rsidP="00000000" w:rsidRDefault="00000000" w:rsidRPr="00000000" w14:paraId="00000013">
            <w:pPr>
              <w:spacing w:after="160" w:line="276" w:lineRule="auto"/>
              <w:jc w:val="center"/>
              <w:rPr>
                <w:b w:val="1"/>
                <w:bCs w:val="1"/>
                <w:i w:val="1"/>
                <w:iCs w:val="1"/>
                <w:color w:val="38761d"/>
                <w:sz w:val="18"/>
                <w:szCs w:val="18"/>
              </w:rPr>
            </w:pPr>
            <w:r w:rsidDel="00000000" w:rsidR="00000000" w:rsidRPr="00000000">
              <w:rPr>
                <w:b w:val="1"/>
                <w:bCs w:val="1"/>
                <w:i w:val="1"/>
                <w:iCs w:val="1"/>
                <w:color w:val="38761d"/>
                <w:sz w:val="18"/>
                <w:szCs w:val="18"/>
                <w:rtl w:val="0"/>
              </w:rPr>
              <w:t xml:space="preserve">COLLEGE MISSION STATEMENT</w:t>
            </w:r>
          </w:p>
          <w:p w:rsidR="00000000" w:rsidDel="00000000" w:rsidP="00000000" w:rsidRDefault="00000000" w:rsidRPr="00000000" w14:paraId="00000014">
            <w:pPr>
              <w:spacing w:before="300" w:lineRule="auto"/>
              <w:rPr>
                <w:b w:val="1"/>
                <w:bCs w:val="1"/>
                <w:color w:val="38761d"/>
                <w:sz w:val="18"/>
                <w:szCs w:val="18"/>
              </w:rPr>
            </w:pPr>
            <w:r w:rsidDel="00000000" w:rsidR="00000000" w:rsidRPr="00000000">
              <w:rPr>
                <w:b w:val="1"/>
                <w:bCs w:val="1"/>
                <w:color w:val="38761d"/>
                <w:sz w:val="18"/>
                <w:szCs w:val="18"/>
                <w:rtl w:val="0"/>
              </w:rPr>
              <w:t xml:space="preserve">MISSION</w:t>
            </w:r>
          </w:p>
          <w:p w:rsidR="00000000" w:rsidDel="00000000" w:rsidP="00000000" w:rsidRDefault="00000000" w:rsidRPr="00000000" w14:paraId="00000015">
            <w:pPr>
              <w:rPr>
                <w:sz w:val="16"/>
                <w:szCs w:val="16"/>
              </w:rPr>
            </w:pPr>
            <w:r w:rsidDel="00000000" w:rsidR="00000000" w:rsidRPr="00000000">
              <w:rPr>
                <w:sz w:val="16"/>
                <w:szCs w:val="16"/>
                <w:rtl w:val="0"/>
              </w:rPr>
              <w:t xml:space="preserve">Grossmont College serves the diverse population of our surrounding community and beyond by creating clear and accessible pathways to degrees and careers that lead to social and economic mobility for our students. We work collaboratively to cultivate an equitable student-centered learning environment, and we hold ourselves accountable for improving student outcomes through ongoing assessment, evaluation, and data-informed decision-making. Grossmont.</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bCs w:val="1"/>
                <w:color w:val="38761d"/>
                <w:sz w:val="16"/>
                <w:szCs w:val="16"/>
              </w:rPr>
            </w:pPr>
            <w:r w:rsidDel="00000000" w:rsidR="00000000" w:rsidRPr="00000000">
              <w:rPr>
                <w:b w:val="1"/>
                <w:bCs w:val="1"/>
                <w:color w:val="38761d"/>
                <w:sz w:val="16"/>
                <w:szCs w:val="16"/>
                <w:rtl w:val="0"/>
              </w:rPr>
              <w:t xml:space="preserve">PROCESSES FOR</w:t>
            </w:r>
          </w:p>
          <w:p w:rsidR="00000000" w:rsidDel="00000000" w:rsidP="00000000" w:rsidRDefault="00000000" w:rsidRPr="00000000" w14:paraId="00000018">
            <w:pPr>
              <w:rPr>
                <w:b w:val="1"/>
                <w:bCs w:val="1"/>
                <w:color w:val="38761d"/>
                <w:sz w:val="16"/>
                <w:szCs w:val="16"/>
              </w:rPr>
            </w:pPr>
            <w:r w:rsidDel="00000000" w:rsidR="00000000" w:rsidRPr="00000000">
              <w:rPr>
                <w:b w:val="1"/>
                <w:bCs w:val="1"/>
                <w:color w:val="38761d"/>
                <w:sz w:val="16"/>
                <w:szCs w:val="16"/>
                <w:rtl w:val="0"/>
              </w:rPr>
              <w:t xml:space="preserve">COLLEGIAL CONSULTATION</w:t>
            </w:r>
          </w:p>
          <w:p w:rsidR="00000000" w:rsidDel="00000000" w:rsidP="00000000" w:rsidRDefault="00000000" w:rsidRPr="00000000" w14:paraId="00000019">
            <w:pPr>
              <w:rPr>
                <w:sz w:val="16"/>
                <w:szCs w:val="16"/>
              </w:rPr>
            </w:pPr>
            <w:r w:rsidDel="00000000" w:rsidR="00000000" w:rsidRPr="00000000">
              <w:rPr>
                <w:sz w:val="16"/>
                <w:szCs w:val="16"/>
                <w:rtl w:val="0"/>
              </w:rPr>
              <w:t xml:space="preserve">(5 CCR 53200(d) &amp; GCCCD AP 2510)</w:t>
            </w:r>
          </w:p>
          <w:p w:rsidR="00000000" w:rsidDel="00000000" w:rsidP="00000000" w:rsidRDefault="00000000" w:rsidRPr="00000000" w14:paraId="0000001A">
            <w:pPr>
              <w:rPr>
                <w:i w:val="1"/>
                <w:iCs w:val="1"/>
                <w:sz w:val="16"/>
                <w:szCs w:val="16"/>
              </w:rPr>
            </w:pPr>
            <w:r w:rsidDel="00000000" w:rsidR="00000000" w:rsidRPr="00000000">
              <w:rPr>
                <w:i w:val="1"/>
                <w:iCs w:val="1"/>
                <w:sz w:val="16"/>
                <w:szCs w:val="16"/>
                <w:rtl w:val="0"/>
              </w:rPr>
              <w:t xml:space="preserve">*The Board will Rely Primarily Upon</w:t>
            </w:r>
          </w:p>
          <w:p w:rsidR="00000000" w:rsidDel="00000000" w:rsidP="00000000" w:rsidRDefault="00000000" w:rsidRPr="00000000" w14:paraId="0000001B">
            <w:pPr>
              <w:rPr>
                <w:i w:val="1"/>
                <w:iCs w:val="1"/>
                <w:sz w:val="16"/>
                <w:szCs w:val="16"/>
              </w:rPr>
            </w:pPr>
            <w:r w:rsidDel="00000000" w:rsidR="00000000" w:rsidRPr="00000000">
              <w:rPr>
                <w:i w:val="1"/>
                <w:iCs w:val="1"/>
                <w:sz w:val="16"/>
                <w:szCs w:val="16"/>
                <w:rtl w:val="0"/>
              </w:rPr>
              <w:t xml:space="preserve">the Academic Senate</w:t>
            </w:r>
          </w:p>
          <w:p w:rsidR="00000000" w:rsidDel="00000000" w:rsidP="00000000" w:rsidRDefault="00000000" w:rsidRPr="00000000" w14:paraId="0000001C">
            <w:pPr>
              <w:rPr>
                <w:i w:val="1"/>
                <w:iCs w:val="1"/>
                <w:sz w:val="16"/>
                <w:szCs w:val="16"/>
              </w:rPr>
            </w:pPr>
            <w:r w:rsidDel="00000000" w:rsidR="00000000" w:rsidRPr="00000000">
              <w:rPr>
                <w:rtl w:val="0"/>
              </w:rPr>
            </w:r>
          </w:p>
          <w:p w:rsidR="00000000" w:rsidDel="00000000" w:rsidP="00000000" w:rsidRDefault="00000000" w:rsidRPr="00000000" w14:paraId="0000001D">
            <w:pPr>
              <w:rPr>
                <w:i w:val="1"/>
                <w:iCs w:val="1"/>
                <w:sz w:val="16"/>
                <w:szCs w:val="16"/>
              </w:rPr>
            </w:pPr>
            <w:r w:rsidDel="00000000" w:rsidR="00000000" w:rsidRPr="00000000">
              <w:rPr>
                <w:rtl w:val="0"/>
              </w:rPr>
            </w:r>
          </w:p>
          <w:p w:rsidR="00000000" w:rsidDel="00000000" w:rsidP="00000000" w:rsidRDefault="00000000" w:rsidRPr="00000000" w14:paraId="0000001E">
            <w:pPr>
              <w:rPr>
                <w:i w:val="1"/>
                <w:iCs w:val="1"/>
                <w:sz w:val="16"/>
                <w:szCs w:val="16"/>
              </w:rPr>
            </w:pPr>
            <w:r w:rsidDel="00000000" w:rsidR="00000000" w:rsidRPr="00000000">
              <w:rPr>
                <w:rtl w:val="0"/>
              </w:rPr>
            </w:r>
          </w:p>
          <w:p w:rsidR="00000000" w:rsidDel="00000000" w:rsidP="00000000" w:rsidRDefault="00000000" w:rsidRPr="00000000" w14:paraId="0000001F">
            <w:pPr>
              <w:rPr>
                <w:i w:val="1"/>
                <w:iCs w:val="1"/>
                <w:sz w:val="16"/>
                <w:szCs w:val="16"/>
              </w:rPr>
            </w:pPr>
            <w:r w:rsidDel="00000000" w:rsidR="00000000" w:rsidRPr="00000000">
              <w:rPr>
                <w:rtl w:val="0"/>
              </w:rPr>
            </w:r>
          </w:p>
          <w:p w:rsidR="00000000" w:rsidDel="00000000" w:rsidP="00000000" w:rsidRDefault="00000000" w:rsidRPr="00000000" w14:paraId="00000020">
            <w:pPr>
              <w:rPr>
                <w:i w:val="1"/>
                <w:iCs w:val="1"/>
                <w:sz w:val="16"/>
                <w:szCs w:val="16"/>
              </w:rPr>
            </w:pPr>
            <w:r w:rsidDel="00000000" w:rsidR="00000000" w:rsidRPr="00000000">
              <w:rPr>
                <w:rtl w:val="0"/>
              </w:rPr>
            </w:r>
          </w:p>
          <w:p w:rsidR="00000000" w:rsidDel="00000000" w:rsidP="00000000" w:rsidRDefault="00000000" w:rsidRPr="00000000" w14:paraId="00000021">
            <w:pPr>
              <w:rPr>
                <w:i w:val="1"/>
                <w:iCs w:val="1"/>
                <w:sz w:val="16"/>
                <w:szCs w:val="16"/>
              </w:rPr>
            </w:pPr>
            <w:r w:rsidDel="00000000" w:rsidR="00000000" w:rsidRPr="00000000">
              <w:rPr>
                <w:rtl w:val="0"/>
              </w:rPr>
            </w:r>
          </w:p>
          <w:p w:rsidR="00000000" w:rsidDel="00000000" w:rsidP="00000000" w:rsidRDefault="00000000" w:rsidRPr="00000000" w14:paraId="00000022">
            <w:pPr>
              <w:rPr>
                <w:i w:val="1"/>
                <w:iCs w:val="1"/>
                <w:sz w:val="16"/>
                <w:szCs w:val="16"/>
              </w:rPr>
            </w:pPr>
            <w:r w:rsidDel="00000000" w:rsidR="00000000" w:rsidRPr="00000000">
              <w:rPr>
                <w:rtl w:val="0"/>
              </w:rPr>
            </w:r>
          </w:p>
          <w:p w:rsidR="00000000" w:rsidDel="00000000" w:rsidP="00000000" w:rsidRDefault="00000000" w:rsidRPr="00000000" w14:paraId="00000023">
            <w:pPr>
              <w:rPr>
                <w:i w:val="1"/>
                <w:iCs w:val="1"/>
                <w:sz w:val="16"/>
                <w:szCs w:val="16"/>
              </w:rPr>
            </w:pPr>
            <w:r w:rsidDel="00000000" w:rsidR="00000000" w:rsidRPr="00000000">
              <w:rPr>
                <w:rtl w:val="0"/>
              </w:rPr>
            </w:r>
          </w:p>
          <w:p w:rsidR="00000000" w:rsidDel="00000000" w:rsidP="00000000" w:rsidRDefault="00000000" w:rsidRPr="00000000" w14:paraId="00000024">
            <w:pPr>
              <w:rPr>
                <w:i w:val="1"/>
                <w:iCs w:val="1"/>
                <w:sz w:val="16"/>
                <w:szCs w:val="16"/>
              </w:rPr>
            </w:pPr>
            <w:r w:rsidDel="00000000" w:rsidR="00000000" w:rsidRPr="00000000">
              <w:rPr>
                <w:rtl w:val="0"/>
              </w:rPr>
            </w:r>
          </w:p>
          <w:p w:rsidR="00000000" w:rsidDel="00000000" w:rsidP="00000000" w:rsidRDefault="00000000" w:rsidRPr="00000000" w14:paraId="00000025">
            <w:pPr>
              <w:rPr>
                <w:i w:val="1"/>
                <w:iCs w:val="1"/>
                <w:sz w:val="16"/>
                <w:szCs w:val="16"/>
              </w:rPr>
            </w:pPr>
            <w:r w:rsidDel="00000000" w:rsidR="00000000" w:rsidRPr="00000000">
              <w:rPr>
                <w:rtl w:val="0"/>
              </w:rPr>
            </w:r>
          </w:p>
          <w:p w:rsidR="00000000" w:rsidDel="00000000" w:rsidP="00000000" w:rsidRDefault="00000000" w:rsidRPr="00000000" w14:paraId="00000026">
            <w:pPr>
              <w:rPr>
                <w:i w:val="1"/>
                <w:iCs w:val="1"/>
                <w:sz w:val="16"/>
                <w:szCs w:val="16"/>
              </w:rPr>
            </w:pPr>
            <w:r w:rsidDel="00000000" w:rsidR="00000000" w:rsidRPr="00000000">
              <w:rPr>
                <w:rtl w:val="0"/>
              </w:rPr>
            </w:r>
          </w:p>
          <w:p w:rsidR="00000000" w:rsidDel="00000000" w:rsidP="00000000" w:rsidRDefault="00000000" w:rsidRPr="00000000" w14:paraId="00000027">
            <w:pPr>
              <w:rPr>
                <w:i w:val="1"/>
                <w:iCs w:val="1"/>
                <w:sz w:val="16"/>
                <w:szCs w:val="16"/>
              </w:rPr>
            </w:pPr>
            <w:r w:rsidDel="00000000" w:rsidR="00000000" w:rsidRPr="00000000">
              <w:rPr>
                <w:rtl w:val="0"/>
              </w:rPr>
            </w:r>
          </w:p>
          <w:p w:rsidR="00000000" w:rsidDel="00000000" w:rsidP="00000000" w:rsidRDefault="00000000" w:rsidRPr="00000000" w14:paraId="00000028">
            <w:pPr>
              <w:rPr>
                <w:i w:val="1"/>
                <w:iCs w:val="1"/>
                <w:sz w:val="16"/>
                <w:szCs w:val="16"/>
              </w:rPr>
            </w:pPr>
            <w:r w:rsidDel="00000000" w:rsidR="00000000" w:rsidRPr="00000000">
              <w:rPr>
                <w:rtl w:val="0"/>
              </w:rPr>
            </w:r>
          </w:p>
          <w:p w:rsidR="00000000" w:rsidDel="00000000" w:rsidP="00000000" w:rsidRDefault="00000000" w:rsidRPr="00000000" w14:paraId="00000029">
            <w:pPr>
              <w:rPr>
                <w:i w:val="1"/>
                <w:iCs w:val="1"/>
                <w:sz w:val="16"/>
                <w:szCs w:val="16"/>
              </w:rPr>
            </w:pPr>
            <w:r w:rsidDel="00000000" w:rsidR="00000000" w:rsidRPr="00000000">
              <w:rPr>
                <w:i w:val="1"/>
                <w:iCs w:val="1"/>
                <w:sz w:val="16"/>
                <w:szCs w:val="16"/>
                <w:rtl w:val="0"/>
              </w:rPr>
              <w:t xml:space="preserve">**The Board will seek Mutual</w:t>
            </w:r>
          </w:p>
          <w:p w:rsidR="00000000" w:rsidDel="00000000" w:rsidP="00000000" w:rsidRDefault="00000000" w:rsidRPr="00000000" w14:paraId="0000002A">
            <w:pPr>
              <w:rPr>
                <w:i w:val="1"/>
                <w:iCs w:val="1"/>
                <w:sz w:val="16"/>
                <w:szCs w:val="16"/>
              </w:rPr>
            </w:pPr>
            <w:r w:rsidDel="00000000" w:rsidR="00000000" w:rsidRPr="00000000">
              <w:rPr>
                <w:i w:val="1"/>
                <w:iCs w:val="1"/>
                <w:sz w:val="16"/>
                <w:szCs w:val="16"/>
                <w:rtl w:val="0"/>
              </w:rPr>
              <w:t xml:space="preserve">Agreement with the Academic Senate.</w:t>
            </w:r>
          </w:p>
          <w:p w:rsidR="00000000" w:rsidDel="00000000" w:rsidP="00000000" w:rsidRDefault="00000000" w:rsidRPr="00000000" w14:paraId="0000002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right"/>
              <w:rPr>
                <w:rFonts w:ascii="Calibri" w:cs="Calibri" w:eastAsia="Calibri" w:hAnsi="Calibri"/>
                <w:b w:val="1"/>
                <w:bCs w:val="1"/>
                <w:sz w:val="30"/>
                <w:szCs w:val="30"/>
              </w:rPr>
            </w:pPr>
            <w:r w:rsidDel="00000000" w:rsidR="00000000" w:rsidRPr="00000000">
              <w:rPr>
                <w:rFonts w:ascii="Calibri" w:cs="Calibri" w:eastAsia="Calibri" w:hAnsi="Calibri"/>
                <w:b w:val="1"/>
                <w:bCs w:val="1"/>
                <w:sz w:val="24"/>
                <w:szCs w:val="24"/>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1398270</wp:posOffset>
                  </wp:positionH>
                  <wp:positionV relativeFrom="paragraph">
                    <wp:posOffset>50800</wp:posOffset>
                  </wp:positionV>
                  <wp:extent cx="2057400" cy="514350"/>
                  <wp:effectExtent b="0" l="0" r="0" t="0"/>
                  <wp:wrapSquare wrapText="bothSides" distB="0" distT="0" distL="114300" distR="114300"/>
                  <wp:docPr descr="Grossmont College Logo" id="1" name="image1.jpg"/>
                  <a:graphic>
                    <a:graphicData uri="http://schemas.openxmlformats.org/drawingml/2006/picture">
                      <pic:pic>
                        <pic:nvPicPr>
                          <pic:cNvPr descr="Grossmont College Logo" id="0" name="image1.jpg"/>
                          <pic:cNvPicPr preferRelativeResize="0"/>
                        </pic:nvPicPr>
                        <pic:blipFill>
                          <a:blip r:embed="rId7"/>
                          <a:srcRect b="0" l="0" r="0" t="0"/>
                          <a:stretch>
                            <a:fillRect/>
                          </a:stretch>
                        </pic:blipFill>
                        <pic:spPr>
                          <a:xfrm>
                            <a:off x="0" y="0"/>
                            <a:ext cx="2057400" cy="514350"/>
                          </a:xfrm>
                          <a:prstGeom prst="rect"/>
                          <a:ln/>
                        </pic:spPr>
                      </pic:pic>
                    </a:graphicData>
                  </a:graphic>
                </wp:anchor>
              </w:drawing>
            </w:r>
          </w:p>
          <w:p w:rsidR="00000000" w:rsidDel="00000000" w:rsidP="00000000" w:rsidRDefault="00000000" w:rsidRPr="00000000" w14:paraId="0000002D">
            <w:pPr>
              <w:jc w:val="right"/>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2E">
            <w:pPr>
              <w:jc w:val="right"/>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2F">
            <w:pPr>
              <w:jc w:val="center"/>
              <w:rPr>
                <w:color w:val="38761d"/>
                <w:sz w:val="30"/>
                <w:szCs w:val="30"/>
              </w:rPr>
            </w:pPr>
            <w:r w:rsidDel="00000000" w:rsidR="00000000" w:rsidRPr="00000000">
              <w:rPr>
                <w:rFonts w:ascii="Calibri" w:cs="Calibri" w:eastAsia="Calibri" w:hAnsi="Calibri"/>
                <w:b w:val="1"/>
                <w:bCs w:val="1"/>
                <w:color w:val="38761d"/>
                <w:sz w:val="30"/>
                <w:szCs w:val="30"/>
                <w:rtl w:val="0"/>
              </w:rPr>
              <w:t xml:space="preserve">Academic Senate Agenda</w:t>
            </w:r>
            <w:r w:rsidDel="00000000" w:rsidR="00000000" w:rsidRPr="00000000">
              <w:rPr>
                <w:rtl w:val="0"/>
              </w:rPr>
            </w:r>
          </w:p>
          <w:p w:rsidR="00000000" w:rsidDel="00000000" w:rsidP="00000000" w:rsidRDefault="00000000" w:rsidRPr="00000000" w14:paraId="00000030">
            <w:pPr>
              <w:spacing w:after="200" w:line="276" w:lineRule="auto"/>
              <w:jc w:val="center"/>
              <w:rPr>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Monday, </w:t>
            </w:r>
            <w:r w:rsidDel="00000000" w:rsidR="00000000" w:rsidRPr="00000000">
              <w:rPr>
                <w:b w:val="1"/>
                <w:bCs w:val="1"/>
                <w:color w:val="38761d"/>
                <w:sz w:val="24"/>
                <w:szCs w:val="24"/>
                <w:rtl w:val="0"/>
              </w:rPr>
              <w:t xml:space="preserve">April 20, 2026</w:t>
            </w:r>
            <w:r w:rsidDel="00000000" w:rsidR="00000000" w:rsidRPr="00000000">
              <w:rPr>
                <w:rFonts w:ascii="Calibri" w:cs="Calibri" w:eastAsia="Calibri" w:hAnsi="Calibri"/>
                <w:b w:val="1"/>
                <w:bCs w:val="1"/>
                <w:color w:val="38761d"/>
                <w:sz w:val="24"/>
                <w:szCs w:val="24"/>
                <w:rtl w:val="0"/>
              </w:rPr>
              <w:br w:type="textWrapping"/>
              <w:t xml:space="preserve">11:00 am–12:20 pm</w:t>
              <w:br w:type="textWrapping"/>
            </w:r>
            <w:r w:rsidDel="00000000" w:rsidR="00000000" w:rsidRPr="00000000">
              <w:rPr>
                <w:b w:val="1"/>
                <w:bCs w:val="1"/>
                <w:color w:val="38761d"/>
                <w:sz w:val="24"/>
                <w:szCs w:val="24"/>
                <w:rtl w:val="0"/>
              </w:rPr>
              <w:t xml:space="preserve">Griffin Gate</w:t>
            </w:r>
          </w:p>
          <w:p w:rsidR="00000000" w:rsidDel="00000000" w:rsidP="00000000" w:rsidRDefault="00000000" w:rsidRPr="00000000" w14:paraId="00000031">
            <w:pPr>
              <w:spacing w:after="200" w:line="276" w:lineRule="auto"/>
              <w:jc w:val="center"/>
              <w:rPr>
                <w:b w:val="1"/>
                <w:bCs w:val="1"/>
                <w:color w:val="47802e"/>
                <w:sz w:val="24"/>
                <w:szCs w:val="24"/>
              </w:rPr>
            </w:pPr>
            <w:hyperlink r:id="rId8">
              <w:r w:rsidDel="00000000" w:rsidR="00000000" w:rsidRPr="00000000">
                <w:rPr>
                  <w:b w:val="1"/>
                  <w:bCs w:val="1"/>
                  <w:color w:val="47802e"/>
                  <w:sz w:val="24"/>
                  <w:szCs w:val="24"/>
                  <w:u w:val="single"/>
                  <w:rtl w:val="0"/>
                </w:rPr>
                <w:t xml:space="preserve">ATTACHMENTS</w:t>
              </w:r>
            </w:hyperlink>
            <w:r w:rsidDel="00000000" w:rsidR="00000000" w:rsidRPr="00000000">
              <w:rPr>
                <w:rtl w:val="0"/>
              </w:rPr>
            </w:r>
          </w:p>
          <w:p w:rsidR="00000000" w:rsidDel="00000000" w:rsidP="00000000" w:rsidRDefault="00000000" w:rsidRPr="00000000" w14:paraId="00000032">
            <w:pPr>
              <w:spacing w:after="20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smallCaps w:val="0"/>
                <w:strike w:val="0"/>
                <w:sz w:val="24"/>
                <w:szCs w:val="24"/>
                <w:shd w:fill="auto" w:val="clear"/>
                <w:vertAlign w:val="baseline"/>
              </w:rPr>
            </w:pPr>
            <w:r w:rsidDel="00000000" w:rsidR="00000000" w:rsidRPr="00000000">
              <w:rPr>
                <w:b w:val="1"/>
                <w:bCs w:val="1"/>
                <w:i w:val="0"/>
                <w:iCs w:val="0"/>
                <w:smallCaps w:val="0"/>
                <w:strike w:val="0"/>
                <w:color w:val="38761d"/>
                <w:sz w:val="24"/>
                <w:szCs w:val="24"/>
                <w:u w:val="none"/>
                <w:shd w:fill="auto" w:val="clear"/>
                <w:vertAlign w:val="baseline"/>
                <w:rtl w:val="0"/>
              </w:rPr>
              <w:t xml:space="preserve">Call to Order</w:t>
            </w:r>
            <w:r w:rsidDel="00000000" w:rsidR="00000000" w:rsidRPr="00000000">
              <w:rPr>
                <w:rFonts w:ascii="Calibri" w:cs="Calibri" w:eastAsia="Calibri" w:hAnsi="Calibri"/>
                <w:b w:val="0"/>
                <w:bCs w:val="0"/>
                <w:i w:val="0"/>
                <w:iCs w:val="0"/>
                <w:smallCaps w:val="0"/>
                <w:strike w:val="0"/>
                <w:color w:val="38761d"/>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11:00 AM</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360" w:right="0" w:hanging="360"/>
              <w:jc w:val="left"/>
              <w:rPr>
                <w:rFonts w:ascii="Calibri" w:cs="Calibri" w:eastAsia="Calibri" w:hAnsi="Calibri"/>
                <w:b w:val="0"/>
                <w:bCs w:val="0"/>
                <w:smallCaps w:val="0"/>
                <w:strike w:val="0"/>
                <w:sz w:val="24"/>
                <w:szCs w:val="24"/>
                <w:shd w:fill="auto" w:val="clear"/>
                <w:vertAlign w:val="baseline"/>
              </w:rPr>
            </w:pPr>
            <w:r w:rsidDel="00000000" w:rsidR="00000000" w:rsidRPr="00000000">
              <w:rPr>
                <w:b w:val="1"/>
                <w:bCs w:val="1"/>
                <w:color w:val="38761d"/>
                <w:sz w:val="24"/>
                <w:szCs w:val="24"/>
                <w:rtl w:val="0"/>
              </w:rPr>
              <w:t xml:space="preserve">Public Comment</w:t>
            </w:r>
            <w:r w:rsidDel="00000000" w:rsidR="00000000" w:rsidRPr="00000000">
              <w:rPr>
                <w:sz w:val="24"/>
                <w:szCs w:val="24"/>
                <w:rtl w:val="0"/>
              </w:rPr>
              <w:t xml:space="preserve">—</w:t>
            </w:r>
            <w:r w:rsidDel="00000000" w:rsidR="00000000" w:rsidRPr="00000000">
              <w:rPr>
                <w:i w:val="1"/>
                <w:iCs w:val="1"/>
                <w:rtl w:val="0"/>
              </w:rPr>
              <w:t xml:space="preserve">Persons wishing to address the 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will be given a maximum of 4 minutes to address 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about a non-agendized item or items, with a maximum of 15 minutes allowed for public comment. 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may vote to extend public comment at any meeting. </w:t>
            </w:r>
            <w:r w:rsidDel="00000000" w:rsidR="00000000" w:rsidRPr="00000000">
              <w:rPr>
                <w:i w:val="1"/>
                <w:iCs w:val="1"/>
                <w:rtl w:val="0"/>
              </w:rPr>
              <w:t xml:space="preserve">If you wish to speak during public comment, please complete the attached </w:t>
            </w:r>
            <w:hyperlink r:id="rId9">
              <w:r w:rsidDel="00000000" w:rsidR="00000000" w:rsidRPr="00000000">
                <w:rPr>
                  <w:b w:val="1"/>
                  <w:bCs w:val="1"/>
                  <w:i w:val="1"/>
                  <w:iCs w:val="1"/>
                  <w:color w:val="38761d"/>
                  <w:u w:val="single"/>
                  <w:rtl w:val="0"/>
                </w:rPr>
                <w:t xml:space="preserve">form </w:t>
              </w:r>
            </w:hyperlink>
            <w:r w:rsidDel="00000000" w:rsidR="00000000" w:rsidRPr="00000000">
              <w:rPr>
                <w:i w:val="1"/>
                <w:iCs w:val="1"/>
                <w:rtl w:val="0"/>
              </w:rPr>
              <w:t xml:space="preserve">by Thursday, within 72 hours of the scheduled academic senate meeting.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w:t>
            </w:r>
            <w:r w:rsidDel="00000000" w:rsidR="00000000" w:rsidRPr="00000000">
              <w:rPr>
                <w:i w:val="1"/>
                <w:iCs w:val="1"/>
                <w:rtl w:val="0"/>
              </w:rPr>
              <w:t xml:space="preserve">Senate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will still </w:t>
            </w:r>
            <w:r w:rsidDel="00000000" w:rsidR="00000000" w:rsidRPr="00000000">
              <w:rPr>
                <w:i w:val="1"/>
                <w:iCs w:val="1"/>
                <w:rtl w:val="0"/>
              </w:rPr>
              <w:t xml:space="preserve">welcome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i w:val="1"/>
                <w:iCs w:val="1"/>
                <w:rtl w:val="0"/>
              </w:rPr>
              <w:t xml:space="preserve">public comment on the scheduled meeting day, and it may continue at the end of the meeting if necessary</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numPr>
                <w:ilvl w:val="0"/>
                <w:numId w:val="4"/>
              </w:numPr>
              <w:spacing w:before="200" w:line="240" w:lineRule="auto"/>
              <w:ind w:left="360"/>
              <w:rPr>
                <w:sz w:val="24"/>
                <w:szCs w:val="24"/>
              </w:rPr>
            </w:pPr>
            <w:r w:rsidDel="00000000" w:rsidR="00000000" w:rsidRPr="00000000">
              <w:rPr>
                <w:b w:val="1"/>
                <w:bCs w:val="1"/>
                <w:color w:val="38761d"/>
                <w:sz w:val="24"/>
                <w:szCs w:val="24"/>
                <w:rtl w:val="0"/>
              </w:rPr>
              <w:t xml:space="preserve">Approval of minutes</w:t>
            </w:r>
            <w:r w:rsidDel="00000000" w:rsidR="00000000" w:rsidRPr="00000000">
              <w:rPr>
                <w:color w:val="38761d"/>
                <w:sz w:val="24"/>
                <w:szCs w:val="24"/>
                <w:rtl w:val="0"/>
              </w:rPr>
              <w:t xml:space="preserve"> </w:t>
            </w:r>
            <w:r w:rsidDel="00000000" w:rsidR="00000000" w:rsidRPr="00000000">
              <w:rPr>
                <w:sz w:val="24"/>
                <w:szCs w:val="24"/>
                <w:rtl w:val="0"/>
              </w:rPr>
              <w:t xml:space="preserve">(4/6/2026)</w:t>
              <w:tab/>
              <w:tab/>
              <w:tab/>
              <w:tab/>
              <w:t xml:space="preserve">               (2 min)</w:t>
            </w:r>
          </w:p>
          <w:p w:rsidR="00000000" w:rsidDel="00000000" w:rsidP="00000000" w:rsidRDefault="00000000" w:rsidRPr="00000000" w14:paraId="00000036">
            <w:pPr>
              <w:numPr>
                <w:ilvl w:val="0"/>
                <w:numId w:val="4"/>
              </w:numPr>
              <w:spacing w:before="200" w:line="360" w:lineRule="auto"/>
              <w:ind w:left="360"/>
              <w:rPr>
                <w:sz w:val="24"/>
                <w:szCs w:val="24"/>
              </w:rPr>
            </w:pPr>
            <w:r w:rsidDel="00000000" w:rsidR="00000000" w:rsidRPr="00000000">
              <w:rPr>
                <w:b w:val="1"/>
                <w:bCs w:val="1"/>
                <w:color w:val="38761d"/>
                <w:sz w:val="24"/>
                <w:szCs w:val="24"/>
                <w:rtl w:val="0"/>
              </w:rPr>
              <w:t xml:space="preserve">Approval of Agenda</w:t>
            </w:r>
            <w:r w:rsidDel="00000000" w:rsidR="00000000" w:rsidRPr="00000000">
              <w:rPr>
                <w:sz w:val="24"/>
                <w:szCs w:val="24"/>
                <w:rtl w:val="0"/>
              </w:rPr>
              <w:tab/>
              <w:tab/>
              <w:tab/>
              <w:tab/>
              <w:t xml:space="preserve">               </w:t>
              <w:tab/>
              <w:t xml:space="preserve">  (2 min)</w:t>
            </w:r>
          </w:p>
          <w:p w:rsidR="00000000" w:rsidDel="00000000" w:rsidP="00000000" w:rsidRDefault="00000000" w:rsidRPr="00000000" w14:paraId="00000037">
            <w:pPr>
              <w:numPr>
                <w:ilvl w:val="0"/>
                <w:numId w:val="4"/>
              </w:numPr>
              <w:spacing w:line="360" w:lineRule="auto"/>
              <w:ind w:left="360"/>
              <w:rPr>
                <w:rFonts w:ascii="Arial" w:cs="Arial" w:eastAsia="Arial" w:hAnsi="Arial"/>
              </w:rPr>
            </w:pPr>
            <w:r w:rsidDel="00000000" w:rsidR="00000000" w:rsidRPr="00000000">
              <w:rPr>
                <w:b w:val="1"/>
                <w:bCs w:val="1"/>
                <w:color w:val="38761d"/>
                <w:sz w:val="24"/>
                <w:szCs w:val="24"/>
                <w:rtl w:val="0"/>
              </w:rPr>
              <w:t xml:space="preserve">Announcements</w:t>
            </w:r>
            <w:r w:rsidDel="00000000" w:rsidR="00000000" w:rsidRPr="00000000">
              <w:rPr>
                <w:b w:val="1"/>
                <w:bCs w:val="1"/>
                <w:sz w:val="24"/>
                <w:szCs w:val="24"/>
                <w:rtl w:val="0"/>
              </w:rPr>
              <w:tab/>
            </w:r>
          </w:p>
          <w:p w:rsidR="00000000" w:rsidDel="00000000" w:rsidP="00000000" w:rsidRDefault="00000000" w:rsidRPr="00000000" w14:paraId="00000038">
            <w:pPr>
              <w:spacing w:line="360" w:lineRule="auto"/>
              <w:ind w:left="360" w:firstLine="0"/>
              <w:rPr>
                <w:sz w:val="24"/>
                <w:szCs w:val="24"/>
              </w:rPr>
            </w:pPr>
            <w:r w:rsidDel="00000000" w:rsidR="00000000" w:rsidRPr="00000000">
              <w:rPr>
                <w:sz w:val="24"/>
                <w:szCs w:val="24"/>
                <w:rtl w:val="0"/>
              </w:rPr>
              <w:t xml:space="preserve">5.1 Reminder-request for volunteers to serve on the Participatory Governance Committees (Deadline to apply </w:t>
            </w:r>
            <w:r w:rsidDel="00000000" w:rsidR="00000000" w:rsidRPr="00000000">
              <w:rPr>
                <w:sz w:val="24"/>
                <w:szCs w:val="24"/>
                <w:rtl w:val="0"/>
              </w:rPr>
              <w:t xml:space="preserve">4</w:t>
            </w:r>
            <w:r w:rsidDel="00000000" w:rsidR="00000000" w:rsidRPr="00000000">
              <w:rPr>
                <w:sz w:val="24"/>
                <w:szCs w:val="24"/>
                <w:rtl w:val="0"/>
              </w:rPr>
              <w:t xml:space="preserve">-23-26)</w:t>
            </w:r>
          </w:p>
          <w:p w:rsidR="00000000" w:rsidDel="00000000" w:rsidP="00000000" w:rsidRDefault="00000000" w:rsidRPr="00000000" w14:paraId="00000039">
            <w:pPr>
              <w:spacing w:line="360" w:lineRule="auto"/>
              <w:ind w:left="360" w:firstLine="0"/>
              <w:rPr>
                <w:sz w:val="24"/>
                <w:szCs w:val="24"/>
              </w:rPr>
            </w:pPr>
            <w:r w:rsidDel="00000000" w:rsidR="00000000" w:rsidRPr="00000000">
              <w:rPr>
                <w:sz w:val="24"/>
                <w:szCs w:val="24"/>
                <w:rtl w:val="0"/>
              </w:rPr>
              <w:t xml:space="preserve">5.2 Black Student Success Week (April 20-24; 12-1 pm-The Village )</w:t>
            </w:r>
          </w:p>
          <w:p w:rsidR="00000000" w:rsidDel="00000000" w:rsidP="00000000" w:rsidRDefault="00000000" w:rsidRPr="00000000" w14:paraId="0000003A">
            <w:pPr>
              <w:spacing w:line="360" w:lineRule="auto"/>
              <w:ind w:left="360" w:firstLine="0"/>
              <w:rPr>
                <w:sz w:val="24"/>
                <w:szCs w:val="24"/>
              </w:rPr>
            </w:pPr>
            <w:r w:rsidDel="00000000" w:rsidR="00000000" w:rsidRPr="00000000">
              <w:rPr>
                <w:sz w:val="24"/>
                <w:szCs w:val="24"/>
                <w:rtl w:val="0"/>
              </w:rPr>
              <w:t xml:space="preserve">5.3</w:t>
            </w:r>
            <w:r w:rsidDel="00000000" w:rsidR="00000000" w:rsidRPr="00000000">
              <w:rPr>
                <w:rtl w:val="0"/>
              </w:rPr>
              <w:t xml:space="preserve"> </w:t>
            </w:r>
            <w:r w:rsidDel="00000000" w:rsidR="00000000" w:rsidRPr="00000000">
              <w:rPr>
                <w:sz w:val="24"/>
                <w:szCs w:val="24"/>
                <w:rtl w:val="0"/>
              </w:rPr>
              <w:t xml:space="preserve">Distinguished Faculty Nominations (Deadline to submit  4-24-26)</w:t>
            </w:r>
            <w:r w:rsidDel="00000000" w:rsidR="00000000" w:rsidRPr="00000000">
              <w:rPr>
                <w:rtl w:val="0"/>
              </w:rPr>
            </w:r>
          </w:p>
          <w:p w:rsidR="00000000" w:rsidDel="00000000" w:rsidP="00000000" w:rsidRDefault="00000000" w:rsidRPr="00000000" w14:paraId="0000003B">
            <w:pPr>
              <w:spacing w:line="360" w:lineRule="auto"/>
              <w:ind w:left="360" w:firstLine="0"/>
              <w:rPr>
                <w:sz w:val="24"/>
                <w:szCs w:val="24"/>
              </w:rPr>
            </w:pPr>
            <w:r w:rsidDel="00000000" w:rsidR="00000000" w:rsidRPr="00000000">
              <w:rPr>
                <w:sz w:val="24"/>
                <w:szCs w:val="24"/>
                <w:rtl w:val="0"/>
              </w:rPr>
              <w:t xml:space="preserve">5.4 Student of Note Nominations (Deadline to submit 4-24-26)</w:t>
            </w:r>
          </w:p>
          <w:p w:rsidR="00000000" w:rsidDel="00000000" w:rsidP="00000000" w:rsidRDefault="00000000" w:rsidRPr="00000000" w14:paraId="0000003C">
            <w:pPr>
              <w:spacing w:line="360" w:lineRule="auto"/>
              <w:ind w:left="360" w:firstLine="0"/>
              <w:rPr>
                <w:sz w:val="26"/>
                <w:szCs w:val="26"/>
              </w:rPr>
            </w:pPr>
            <w:r w:rsidDel="00000000" w:rsidR="00000000" w:rsidRPr="00000000">
              <w:rPr>
                <w:sz w:val="24"/>
                <w:szCs w:val="24"/>
                <w:rtl w:val="0"/>
              </w:rPr>
              <w:t xml:space="preserve">5.5</w:t>
            </w:r>
            <w:r w:rsidDel="00000000" w:rsidR="00000000" w:rsidRPr="00000000">
              <w:rPr>
                <w:sz w:val="24"/>
                <w:szCs w:val="24"/>
                <w:rtl w:val="0"/>
              </w:rPr>
              <w:t xml:space="preserve"> </w:t>
            </w:r>
            <w:hyperlink r:id="rId10">
              <w:r w:rsidDel="00000000" w:rsidR="00000000" w:rsidRPr="00000000">
                <w:rPr>
                  <w:sz w:val="24"/>
                  <w:szCs w:val="24"/>
                  <w:rtl w:val="0"/>
                </w:rPr>
                <w:t xml:space="preserve">Last Day for students to Drop Full-term Classes (with "W"</w:t>
              </w:r>
            </w:hyperlink>
            <w:r w:rsidDel="00000000" w:rsidR="00000000" w:rsidRPr="00000000">
              <w:rPr>
                <w:sz w:val="26"/>
                <w:szCs w:val="26"/>
                <w:rtl w:val="0"/>
              </w:rPr>
              <w:t xml:space="preserve"> 5-2-26)</w:t>
            </w:r>
            <w:r w:rsidDel="00000000" w:rsidR="00000000" w:rsidRPr="00000000">
              <w:rPr>
                <w:rtl w:val="0"/>
              </w:rPr>
            </w:r>
          </w:p>
          <w:p w:rsidR="00000000" w:rsidDel="00000000" w:rsidP="00000000" w:rsidRDefault="00000000" w:rsidRPr="00000000" w14:paraId="0000003D">
            <w:pPr>
              <w:spacing w:line="360" w:lineRule="auto"/>
              <w:ind w:left="0" w:firstLine="0"/>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6. </w:t>
            </w:r>
            <w:r w:rsidDel="00000000" w:rsidR="00000000" w:rsidRPr="00000000">
              <w:rPr>
                <w:b w:val="1"/>
                <w:bCs w:val="1"/>
                <w:i w:val="0"/>
                <w:iCs w:val="0"/>
                <w:smallCaps w:val="0"/>
                <w:strike w:val="0"/>
                <w:color w:val="38761d"/>
                <w:sz w:val="24"/>
                <w:szCs w:val="24"/>
                <w:u w:val="none"/>
                <w:shd w:fill="auto" w:val="clear"/>
                <w:vertAlign w:val="baseline"/>
                <w:rtl w:val="0"/>
              </w:rPr>
              <w:t xml:space="preserve">President’s Report </w:t>
            </w:r>
            <w:r w:rsidDel="00000000" w:rsidR="00000000" w:rsidRPr="00000000">
              <w:rPr>
                <w:i w:val="0"/>
                <w:iCs w:val="0"/>
                <w:smallCaps w:val="0"/>
                <w:strike w:val="0"/>
                <w:color w:val="000000"/>
                <w:sz w:val="24"/>
                <w:szCs w:val="24"/>
                <w:u w:val="none"/>
                <w:shd w:fill="auto" w:val="clear"/>
                <w:vertAlign w:val="baseline"/>
                <w:rtl w:val="0"/>
              </w:rPr>
              <w:tab/>
              <w:tab/>
              <w:tab/>
              <w:tab/>
            </w:r>
            <w:r w:rsidDel="00000000" w:rsidR="00000000" w:rsidRPr="00000000">
              <w:rPr>
                <w:sz w:val="24"/>
                <w:szCs w:val="24"/>
                <w:rtl w:val="0"/>
              </w:rPr>
              <w:tab/>
              <w:t xml:space="preserve">                            </w:t>
            </w:r>
            <w:r w:rsidDel="00000000" w:rsidR="00000000" w:rsidRPr="00000000">
              <w:rPr>
                <w:i w:val="0"/>
                <w:iCs w:val="0"/>
                <w:smallCaps w:val="0"/>
                <w:strike w:val="0"/>
                <w:color w:val="000000"/>
                <w:sz w:val="24"/>
                <w:szCs w:val="24"/>
                <w:u w:val="none"/>
                <w:shd w:fill="auto" w:val="clear"/>
                <w:vertAlign w:val="baseline"/>
                <w:rtl w:val="0"/>
              </w:rPr>
              <w:t xml:space="preserve">(10 min)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6.1 Spring Plenary Resolutions (Final Resolutions are available ASCCC website)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6.2 College President is planning a forum (Please register to attend)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 6.3 Participatory Governance Guidelines (Roles and Responsibilities)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6.4</w:t>
            </w:r>
            <w:r w:rsidDel="00000000" w:rsidR="00000000" w:rsidRPr="00000000">
              <w:rPr>
                <w:sz w:val="24"/>
                <w:szCs w:val="24"/>
                <w:rtl w:val="0"/>
              </w:rPr>
              <w:t xml:space="preserve"> </w:t>
            </w:r>
            <w:r w:rsidDel="00000000" w:rsidR="00000000" w:rsidRPr="00000000">
              <w:rPr>
                <w:color w:val="47802e"/>
                <w:sz w:val="24"/>
                <w:szCs w:val="24"/>
                <w:rtl w:val="0"/>
              </w:rPr>
              <w:t xml:space="preserve"> </w:t>
            </w:r>
            <w:r w:rsidDel="00000000" w:rsidR="00000000" w:rsidRPr="00000000">
              <w:rPr>
                <w:sz w:val="24"/>
                <w:szCs w:val="24"/>
                <w:rtl w:val="0"/>
              </w:rPr>
              <w:t xml:space="preserve">Academic Ranking (Voting facilitated electronically)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iCs w:val="1"/>
                <w:sz w:val="24"/>
                <w:szCs w:val="24"/>
              </w:rPr>
            </w:pPr>
            <w:r w:rsidDel="00000000" w:rsidR="00000000" w:rsidRPr="00000000">
              <w:rPr>
                <w:sz w:val="24"/>
                <w:szCs w:val="24"/>
                <w:rtl w:val="0"/>
              </w:rPr>
              <w:t xml:space="preserve">7.  </w:t>
            </w:r>
            <w:r w:rsidDel="00000000" w:rsidR="00000000" w:rsidRPr="00000000">
              <w:rPr>
                <w:b w:val="1"/>
                <w:bCs w:val="1"/>
                <w:color w:val="38761d"/>
                <w:sz w:val="24"/>
                <w:szCs w:val="24"/>
                <w:rtl w:val="0"/>
              </w:rPr>
              <w:t xml:space="preserve">Information Items</w:t>
            </w:r>
            <w:r w:rsidDel="00000000" w:rsidR="00000000" w:rsidRPr="00000000">
              <w:rPr>
                <w:sz w:val="24"/>
                <w:szCs w:val="24"/>
                <w:rtl w:val="0"/>
              </w:rPr>
              <w:t xml:space="preserve">: </w:t>
            </w:r>
            <w:r w:rsidDel="00000000" w:rsidR="00000000" w:rsidRPr="00000000">
              <w:rPr>
                <w:i w:val="1"/>
                <w:iCs w:val="1"/>
                <w:sz w:val="24"/>
                <w:szCs w:val="24"/>
                <w:rtl w:val="0"/>
              </w:rPr>
              <w:t xml:space="preserve">Updates and information are presented for discussion and feedback, including the introduction of items that will need constituency feedback and a vote of approval or endorsement at the next meeting.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47802e"/>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7.1 Resolution in Support of Pan African Virtual College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47802e"/>
                <w:sz w:val="26"/>
                <w:szCs w:val="26"/>
              </w:rPr>
            </w:pPr>
            <w:r w:rsidDel="00000000" w:rsidR="00000000" w:rsidRPr="00000000">
              <w:rPr>
                <w:color w:val="47802e"/>
                <w:sz w:val="24"/>
                <w:szCs w:val="24"/>
                <w:rtl w:val="0"/>
              </w:rPr>
              <w:t xml:space="preserve">       </w:t>
            </w:r>
            <w:r w:rsidDel="00000000" w:rsidR="00000000" w:rsidRPr="00000000">
              <w:rPr>
                <w:sz w:val="24"/>
                <w:szCs w:val="24"/>
                <w:rtl w:val="0"/>
              </w:rPr>
              <w:t xml:space="preserve">7.2 BP 4035-</w:t>
            </w:r>
            <w:hyperlink r:id="rId11">
              <w:r w:rsidDel="00000000" w:rsidR="00000000" w:rsidRPr="00000000">
                <w:rPr>
                  <w:color w:val="47802e"/>
                  <w:sz w:val="24"/>
                  <w:szCs w:val="24"/>
                  <w:u w:val="single"/>
                  <w:rtl w:val="0"/>
                </w:rPr>
                <w:t xml:space="preserve">Controversial Issues</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color w:val="47802e"/>
                <w:sz w:val="24"/>
                <w:szCs w:val="24"/>
              </w:rPr>
            </w:pPr>
            <w:r w:rsidDel="00000000" w:rsidR="00000000" w:rsidRPr="00000000">
              <w:rPr>
                <w:color w:val="47802e"/>
                <w:sz w:val="26"/>
                <w:szCs w:val="26"/>
                <w:rtl w:val="0"/>
              </w:rPr>
              <w:t xml:space="preserve">       </w:t>
            </w:r>
            <w:r w:rsidDel="00000000" w:rsidR="00000000" w:rsidRPr="00000000">
              <w:rPr>
                <w:sz w:val="24"/>
                <w:szCs w:val="24"/>
                <w:rtl w:val="0"/>
              </w:rPr>
              <w:t xml:space="preserve">7.3</w:t>
            </w:r>
            <w:r w:rsidDel="00000000" w:rsidR="00000000" w:rsidRPr="00000000">
              <w:rPr>
                <w:color w:val="47802e"/>
                <w:sz w:val="26"/>
                <w:szCs w:val="26"/>
                <w:rtl w:val="0"/>
              </w:rPr>
              <w:t xml:space="preserve"> </w:t>
            </w:r>
            <w:hyperlink r:id="rId12">
              <w:r w:rsidDel="00000000" w:rsidR="00000000" w:rsidRPr="00000000">
                <w:rPr>
                  <w:sz w:val="24"/>
                  <w:szCs w:val="24"/>
                  <w:rtl w:val="0"/>
                </w:rPr>
                <w:t xml:space="preserve">BP 4010</w:t>
              </w:r>
            </w:hyperlink>
            <w:hyperlink r:id="rId13">
              <w:r w:rsidDel="00000000" w:rsidR="00000000" w:rsidRPr="00000000">
                <w:rPr>
                  <w:color w:val="47802e"/>
                  <w:sz w:val="24"/>
                  <w:szCs w:val="24"/>
                  <w:u w:val="single"/>
                  <w:rtl w:val="0"/>
                </w:rPr>
                <w:t xml:space="preserve"> Academic Calendar</w:t>
              </w:r>
            </w:hyperlink>
            <w:r w:rsidDel="00000000" w:rsidR="00000000" w:rsidRPr="00000000">
              <w:rPr>
                <w:rtl w:val="0"/>
              </w:rPr>
            </w:r>
          </w:p>
          <w:p w:rsidR="00000000" w:rsidDel="00000000" w:rsidP="00000000" w:rsidRDefault="00000000" w:rsidRPr="00000000" w14:paraId="00000046">
            <w:pPr>
              <w:spacing w:line="360" w:lineRule="auto"/>
              <w:ind w:left="0" w:firstLine="0"/>
              <w:rPr>
                <w:b w:val="1"/>
                <w:bCs w:val="1"/>
                <w:color w:val="38761d"/>
                <w:sz w:val="24"/>
                <w:szCs w:val="24"/>
              </w:rPr>
            </w:pPr>
            <w:r w:rsidDel="00000000" w:rsidR="00000000" w:rsidRPr="00000000">
              <w:rPr>
                <w:sz w:val="24"/>
                <w:szCs w:val="24"/>
                <w:rtl w:val="0"/>
              </w:rPr>
              <w:t xml:space="preserve">8. </w:t>
            </w:r>
            <w:r w:rsidDel="00000000" w:rsidR="00000000" w:rsidRPr="00000000">
              <w:rPr>
                <w:b w:val="1"/>
                <w:bCs w:val="1"/>
                <w:color w:val="38761d"/>
                <w:sz w:val="24"/>
                <w:szCs w:val="24"/>
                <w:rtl w:val="0"/>
              </w:rPr>
              <w:t xml:space="preserve">Presentations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8.1  OTLC Committee-RSI Recommendations (15 mins)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w:t>
            </w: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8.2  Credit for Prior Learning (CPL) Evan Wirig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8.3   Faculty Representatives Reports</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Senate Committees</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Participatory Governance Committees-</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Facilities/Budget/PIEC/FPSC </w:t>
            </w:r>
          </w:p>
          <w:p w:rsidR="00000000" w:rsidDel="00000000" w:rsidP="00000000" w:rsidRDefault="00000000" w:rsidRPr="00000000" w14:paraId="0000004D">
            <w:pPr>
              <w:numPr>
                <w:ilvl w:val="0"/>
                <w:numId w:val="7"/>
              </w:numPr>
              <w:spacing w:line="276" w:lineRule="auto"/>
              <w:ind w:left="1440" w:hanging="360"/>
              <w:rPr>
                <w:sz w:val="24"/>
                <w:szCs w:val="24"/>
              </w:rPr>
            </w:pPr>
            <w:r w:rsidDel="00000000" w:rsidR="00000000" w:rsidRPr="00000000">
              <w:rPr>
                <w:color w:val="242424"/>
                <w:sz w:val="24"/>
                <w:szCs w:val="24"/>
                <w:highlight w:val="white"/>
                <w:rtl w:val="0"/>
              </w:rPr>
              <w:t xml:space="preserve">EEOAC </w:t>
            </w:r>
            <w:r w:rsidDel="00000000" w:rsidR="00000000" w:rsidRPr="00000000">
              <w:rPr>
                <w:sz w:val="24"/>
                <w:szCs w:val="24"/>
                <w:rtl w:val="0"/>
              </w:rPr>
              <w:t xml:space="preserve">(Update-District)</w:t>
            </w:r>
          </w:p>
          <w:p w:rsidR="00000000" w:rsidDel="00000000" w:rsidP="00000000" w:rsidRDefault="00000000" w:rsidRPr="00000000" w14:paraId="0000004E">
            <w:pPr>
              <w:numPr>
                <w:ilvl w:val="0"/>
                <w:numId w:val="7"/>
              </w:numPr>
              <w:spacing w:line="276" w:lineRule="auto"/>
              <w:ind w:left="1440" w:hanging="360"/>
              <w:rPr>
                <w:sz w:val="24"/>
                <w:szCs w:val="24"/>
              </w:rPr>
            </w:pPr>
            <w:r w:rsidDel="00000000" w:rsidR="00000000" w:rsidRPr="00000000">
              <w:rPr>
                <w:sz w:val="24"/>
                <w:szCs w:val="24"/>
                <w:rtl w:val="0"/>
              </w:rPr>
              <w:t xml:space="preserve">TPPG (Update-District)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bCs w:val="1"/>
                <w:color w:val="38761d"/>
                <w:sz w:val="24"/>
                <w:szCs w:val="24"/>
              </w:rPr>
            </w:pPr>
            <w:r w:rsidDel="00000000" w:rsidR="00000000" w:rsidRPr="00000000">
              <w:rPr>
                <w:sz w:val="24"/>
                <w:szCs w:val="24"/>
                <w:rtl w:val="0"/>
              </w:rPr>
              <w:t xml:space="preserve">9</w:t>
            </w:r>
            <w:r w:rsidDel="00000000" w:rsidR="00000000" w:rsidRPr="00000000">
              <w:rPr>
                <w:sz w:val="24"/>
                <w:szCs w:val="24"/>
                <w:rtl w:val="0"/>
              </w:rPr>
              <w:t xml:space="preserve">.  </w:t>
            </w:r>
            <w:r w:rsidDel="00000000" w:rsidR="00000000" w:rsidRPr="00000000">
              <w:rPr>
                <w:b w:val="1"/>
                <w:bCs w:val="1"/>
                <w:color w:val="38761d"/>
                <w:sz w:val="24"/>
                <w:szCs w:val="24"/>
                <w:rtl w:val="0"/>
              </w:rPr>
              <w:t xml:space="preserve">Action Items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b w:val="1"/>
                <w:bCs w:val="1"/>
                <w:color w:val="38761d"/>
                <w:sz w:val="24"/>
                <w:szCs w:val="24"/>
                <w:rtl w:val="0"/>
              </w:rPr>
              <w:t xml:space="preserve"> </w:t>
            </w:r>
            <w:r w:rsidDel="00000000" w:rsidR="00000000" w:rsidRPr="00000000">
              <w:rPr>
                <w:sz w:val="24"/>
                <w:szCs w:val="24"/>
                <w:rtl w:val="0"/>
              </w:rPr>
              <w:t xml:space="preserve">      9.1 GC </w:t>
            </w:r>
            <w:hyperlink r:id="rId14">
              <w:r w:rsidDel="00000000" w:rsidR="00000000" w:rsidRPr="00000000">
                <w:rPr>
                  <w:color w:val="47802e"/>
                  <w:sz w:val="24"/>
                  <w:szCs w:val="24"/>
                  <w:u w:val="single"/>
                  <w:rtl w:val="0"/>
                </w:rPr>
                <w:t xml:space="preserve">Constitution &amp; Bylaws</w:t>
              </w:r>
            </w:hyperlink>
            <w:r w:rsidDel="00000000" w:rsidR="00000000" w:rsidRPr="00000000">
              <w:rPr>
                <w:color w:val="47802e"/>
                <w:sz w:val="24"/>
                <w:szCs w:val="24"/>
                <w:rtl w:val="0"/>
              </w:rPr>
              <w:t xml:space="preserve"> </w:t>
            </w:r>
            <w:r w:rsidDel="00000000" w:rsidR="00000000" w:rsidRPr="00000000">
              <w:rPr>
                <w:color w:val="47802e"/>
                <w:sz w:val="24"/>
                <w:szCs w:val="24"/>
                <w:rtl w:val="0"/>
              </w:rPr>
              <w:t xml:space="preserve"> </w:t>
            </w:r>
            <w:r w:rsidDel="00000000" w:rsidR="00000000" w:rsidRPr="00000000">
              <w:rPr>
                <w:sz w:val="24"/>
                <w:szCs w:val="24"/>
                <w:rtl w:val="0"/>
              </w:rPr>
              <w:t xml:space="preserve">(Revised) </w:t>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       9.2  </w:t>
            </w:r>
            <w:hyperlink r:id="rId15">
              <w:r w:rsidDel="00000000" w:rsidR="00000000" w:rsidRPr="00000000">
                <w:rPr>
                  <w:color w:val="47802e"/>
                  <w:sz w:val="24"/>
                  <w:szCs w:val="24"/>
                  <w:u w:val="single"/>
                  <w:rtl w:val="0"/>
                </w:rPr>
                <w:t xml:space="preserve">Recommended Process to review the Senate's Constitution &amp; Bylaws</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b w:val="1"/>
                <w:bCs w:val="1"/>
                <w:color w:val="38761d"/>
                <w:sz w:val="24"/>
                <w:szCs w:val="24"/>
              </w:rPr>
            </w:pPr>
            <w:r w:rsidDel="00000000" w:rsidR="00000000" w:rsidRPr="00000000">
              <w:rPr>
                <w:sz w:val="24"/>
                <w:szCs w:val="24"/>
                <w:rtl w:val="0"/>
              </w:rPr>
              <w:t xml:space="preserve">10</w:t>
            </w:r>
            <w:r w:rsidDel="00000000" w:rsidR="00000000" w:rsidRPr="00000000">
              <w:rPr>
                <w:b w:val="1"/>
                <w:bCs w:val="1"/>
                <w:color w:val="38761d"/>
                <w:sz w:val="24"/>
                <w:szCs w:val="24"/>
                <w:rtl w:val="0"/>
              </w:rPr>
              <w:t xml:space="preserve">.  Vice-President’s Report/Unfinished Business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10.1 Participatory Governance (open active recruitments)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10.2 Senators (Updating dept/division reps, specifically counseling)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b w:val="1"/>
                <w:bCs w:val="1"/>
                <w:color w:val="38761d"/>
                <w:sz w:val="24"/>
                <w:szCs w:val="24"/>
              </w:rPr>
            </w:pPr>
            <w:r w:rsidDel="00000000" w:rsidR="00000000" w:rsidRPr="00000000">
              <w:rPr>
                <w:sz w:val="24"/>
                <w:szCs w:val="24"/>
                <w:rtl w:val="0"/>
              </w:rPr>
              <w:t xml:space="preserve"> 11</w:t>
            </w:r>
            <w:r w:rsidDel="00000000" w:rsidR="00000000" w:rsidRPr="00000000">
              <w:rPr>
                <w:b w:val="1"/>
                <w:bCs w:val="1"/>
                <w:color w:val="38761d"/>
                <w:sz w:val="24"/>
                <w:szCs w:val="24"/>
                <w:rtl w:val="0"/>
              </w:rPr>
              <w:t xml:space="preserve">. </w:t>
            </w:r>
            <w:r w:rsidDel="00000000" w:rsidR="00000000" w:rsidRPr="00000000">
              <w:rPr>
                <w:b w:val="1"/>
                <w:bCs w:val="1"/>
                <w:color w:val="38761d"/>
                <w:sz w:val="24"/>
                <w:szCs w:val="24"/>
                <w:rtl w:val="0"/>
              </w:rPr>
              <w:t xml:space="preserve">Future Agenda Items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11.1  AI Taskforce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11.2  College Recognition Ceremony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11.3 </w:t>
            </w:r>
            <w:hyperlink r:id="rId16">
              <w:r w:rsidDel="00000000" w:rsidR="00000000" w:rsidRPr="00000000">
                <w:rPr>
                  <w:color w:val="47802e"/>
                  <w:sz w:val="24"/>
                  <w:szCs w:val="24"/>
                  <w:u w:val="single"/>
                  <w:rtl w:val="0"/>
                </w:rPr>
                <w:t xml:space="preserve">Academic Senate Action Item Voting Process</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b w:val="1"/>
                <w:bCs w:val="1"/>
                <w:sz w:val="24"/>
                <w:szCs w:val="24"/>
              </w:rPr>
            </w:pPr>
            <w:r w:rsidDel="00000000" w:rsidR="00000000" w:rsidRPr="00000000">
              <w:rPr>
                <w:sz w:val="24"/>
                <w:szCs w:val="24"/>
                <w:rtl w:val="0"/>
              </w:rPr>
              <w:t xml:space="preserve">  </w:t>
            </w:r>
            <w:r w:rsidDel="00000000" w:rsidR="00000000" w:rsidRPr="00000000">
              <w:rPr>
                <w:sz w:val="24"/>
                <w:szCs w:val="24"/>
                <w:rtl w:val="0"/>
              </w:rPr>
              <w:t xml:space="preserve">12. </w:t>
            </w:r>
            <w:r w:rsidDel="00000000" w:rsidR="00000000" w:rsidRPr="00000000">
              <w:rPr>
                <w:b w:val="1"/>
                <w:bCs w:val="1"/>
                <w:color w:val="38761d"/>
                <w:sz w:val="24"/>
                <w:szCs w:val="24"/>
                <w:rtl w:val="0"/>
              </w:rPr>
              <w:t xml:space="preserve">ASCCC Webinars, Announcements, and Resources</w:t>
            </w:r>
            <w:r w:rsidDel="00000000" w:rsidR="00000000" w:rsidRPr="00000000">
              <w:rPr>
                <w:b w:val="1"/>
                <w:bCs w:val="1"/>
                <w:sz w:val="24"/>
                <w:szCs w:val="24"/>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240" w:lineRule="auto"/>
              <w:ind w:left="0" w:right="0" w:firstLine="0"/>
              <w:jc w:val="left"/>
              <w:rPr>
                <w:sz w:val="24"/>
                <w:szCs w:val="24"/>
              </w:rPr>
            </w:pPr>
            <w:hyperlink r:id="rId17">
              <w:r w:rsidDel="00000000" w:rsidR="00000000" w:rsidRPr="00000000">
                <w:rPr>
                  <w:sz w:val="24"/>
                  <w:szCs w:val="24"/>
                  <w:u w:val="single"/>
                  <w:rtl w:val="0"/>
                </w:rPr>
                <w:t xml:space="preserve">April 18, 10:00am-3:00pm</w:t>
              </w:r>
            </w:hyperlink>
            <w:r w:rsidDel="00000000" w:rsidR="00000000" w:rsidRPr="00000000">
              <w:rPr>
                <w:rtl w:val="0"/>
              </w:rPr>
            </w:r>
          </w:p>
          <w:p w:rsidR="00000000" w:rsidDel="00000000" w:rsidP="00000000" w:rsidRDefault="00000000" w:rsidRPr="00000000" w14:paraId="0000005B">
            <w:pPr>
              <w:numPr>
                <w:ilvl w:val="0"/>
                <w:numId w:val="6"/>
              </w:numPr>
              <w:shd w:fill="ffffff" w:val="clear"/>
              <w:tabs>
                <w:tab w:val="left" w:leader="none" w:pos="972"/>
              </w:tabs>
              <w:spacing w:after="240" w:before="240" w:line="240" w:lineRule="auto"/>
              <w:ind w:left="720" w:hanging="360"/>
              <w:rPr>
                <w:sz w:val="24"/>
                <w:szCs w:val="24"/>
              </w:rPr>
            </w:pPr>
            <w:r w:rsidDel="00000000" w:rsidR="00000000" w:rsidRPr="00000000">
              <w:rPr>
                <w:color w:val="221f2b"/>
                <w:sz w:val="24"/>
                <w:szCs w:val="24"/>
                <w:rtl w:val="0"/>
              </w:rPr>
              <w:t xml:space="preserve">Come join us in person or via Zoom to network, share, and discuss with other Rising Scholars faculty. We hope to gather Rising Scholars faculty coordinators, counselors, and instructors both inside and outside system facilities. There will be opportunities for coordinators and counselors to share and discuss issues pertaining to coordinating programs and Rising Scholars, as well as opportunities for instructional faculty teaching Rising Scholars inside and outside facilities to discuss pedagogy with other Rising Scholars faculty. The ASCCC Rising Scholars Faculty Advisory Committee will also be taking input from these consortia on what future resources to work on and topics for future webinars and convenings, developed by Rising Scholars faculty for Rising Scholars faculty.</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u w:val="single"/>
              </w:rPr>
            </w:pPr>
            <w:hyperlink r:id="rId18">
              <w:r w:rsidDel="00000000" w:rsidR="00000000" w:rsidRPr="00000000">
                <w:rPr>
                  <w:sz w:val="24"/>
                  <w:szCs w:val="24"/>
                  <w:u w:val="single"/>
                  <w:rtl w:val="0"/>
                </w:rPr>
                <w:t xml:space="preserve">April 24, 1-2:00 pm</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72"/>
              </w:tabs>
              <w:spacing w:after="0" w:before="0" w:line="240" w:lineRule="auto"/>
              <w:ind w:left="720" w:right="0" w:hanging="360"/>
              <w:jc w:val="left"/>
              <w:rPr>
                <w:sz w:val="24"/>
                <w:szCs w:val="24"/>
                <w:u w:val="none"/>
              </w:rPr>
            </w:pPr>
            <w:r w:rsidDel="00000000" w:rsidR="00000000" w:rsidRPr="00000000">
              <w:rPr>
                <w:sz w:val="24"/>
                <w:szCs w:val="24"/>
                <w:rtl w:val="0"/>
              </w:rPr>
              <w:t xml:space="preserve">Join the ASCCC Part-Time Faculty Committee for a special one-hour Zoom webinar celebrating the outstanding work part-time faculty are doing across California's community colleges. This event provides an opportunity for part-time faculty to share their unique contributions to student success and today's dynamic learning experiences. Come be part of this engaging session as we shine a spotlight on the dedication, innovation, and impact that part-time faculty bring to their classrooms every day.</w:t>
            </w:r>
            <w:r w:rsidDel="00000000" w:rsidR="00000000" w:rsidRPr="00000000">
              <w:rPr>
                <w:rtl w:val="0"/>
              </w:rPr>
            </w:r>
          </w:p>
          <w:p w:rsidR="00000000" w:rsidDel="00000000" w:rsidP="00000000" w:rsidRDefault="00000000" w:rsidRPr="00000000" w14:paraId="0000005E">
            <w:pPr>
              <w:tabs>
                <w:tab w:val="left" w:leader="none" w:pos="972"/>
              </w:tabs>
              <w:ind w:left="0" w:firstLine="0"/>
              <w:rPr>
                <w:sz w:val="24"/>
                <w:szCs w:val="24"/>
              </w:rPr>
            </w:pPr>
            <w:hyperlink r:id="rId19">
              <w:r w:rsidDel="00000000" w:rsidR="00000000" w:rsidRPr="00000000">
                <w:rPr>
                  <w:sz w:val="24"/>
                  <w:szCs w:val="24"/>
                  <w:u w:val="single"/>
                  <w:rtl w:val="0"/>
                </w:rPr>
                <w:t xml:space="preserve">Monday, April 27, 1-2:00 pm</w:t>
              </w:r>
            </w:hyperlink>
            <w:r w:rsidDel="00000000" w:rsidR="00000000" w:rsidRPr="00000000">
              <w:rPr>
                <w:rtl w:val="0"/>
              </w:rPr>
            </w:r>
          </w:p>
          <w:p w:rsidR="00000000" w:rsidDel="00000000" w:rsidP="00000000" w:rsidRDefault="00000000" w:rsidRPr="00000000" w14:paraId="0000005F">
            <w:pPr>
              <w:tabs>
                <w:tab w:val="left" w:leader="none" w:pos="972"/>
              </w:tabs>
              <w:ind w:left="0" w:firstLine="0"/>
              <w:rPr/>
            </w:pPr>
            <w:r w:rsidDel="00000000" w:rsidR="00000000" w:rsidRPr="00000000">
              <w:rPr>
                <w:rtl w:val="0"/>
              </w:rPr>
            </w:r>
          </w:p>
          <w:p w:rsidR="00000000" w:rsidDel="00000000" w:rsidP="00000000" w:rsidRDefault="00000000" w:rsidRPr="00000000" w14:paraId="00000060">
            <w:pPr>
              <w:numPr>
                <w:ilvl w:val="0"/>
                <w:numId w:val="3"/>
              </w:numPr>
              <w:spacing w:line="240" w:lineRule="auto"/>
              <w:ind w:left="720" w:hanging="360"/>
              <w:rPr>
                <w:sz w:val="24"/>
                <w:szCs w:val="24"/>
                <w:u w:val="none"/>
              </w:rPr>
            </w:pPr>
            <w:r w:rsidDel="00000000" w:rsidR="00000000" w:rsidRPr="00000000">
              <w:rPr>
                <w:color w:val="47802e"/>
                <w:sz w:val="24"/>
                <w:szCs w:val="24"/>
                <w:u w:val="single"/>
                <w:rtl w:val="0"/>
              </w:rPr>
              <w:t xml:space="preserve">The </w:t>
            </w:r>
            <w:hyperlink r:id="rId20">
              <w:r w:rsidDel="00000000" w:rsidR="00000000" w:rsidRPr="00000000">
                <w:rPr>
                  <w:color w:val="47802e"/>
                  <w:sz w:val="24"/>
                  <w:szCs w:val="24"/>
                  <w:u w:val="single"/>
                  <w:rtl w:val="0"/>
                </w:rPr>
                <w:t xml:space="preserve">Academic Freedom Resource Guide</w:t>
              </w:r>
            </w:hyperlink>
            <w:r w:rsidDel="00000000" w:rsidR="00000000" w:rsidRPr="00000000">
              <w:rPr>
                <w:sz w:val="24"/>
                <w:szCs w:val="24"/>
                <w:rtl w:val="0"/>
              </w:rPr>
              <w:t xml:space="preserve"> is intended to support faculty with information to ensure they know their roles, rights, and responsibilities in the use of academic freedom; it includes links to </w:t>
            </w:r>
            <w:hyperlink r:id="rId21">
              <w:r w:rsidDel="00000000" w:rsidR="00000000" w:rsidRPr="00000000">
                <w:rPr>
                  <w:color w:val="47802e"/>
                  <w:sz w:val="24"/>
                  <w:szCs w:val="24"/>
                  <w:u w:val="single"/>
                  <w:rtl w:val="0"/>
                </w:rPr>
                <w:t xml:space="preserve">a Playlab.ai bot</w:t>
              </w:r>
            </w:hyperlink>
            <w:r w:rsidDel="00000000" w:rsidR="00000000" w:rsidRPr="00000000">
              <w:rPr>
                <w:color w:val="47802e"/>
                <w:sz w:val="24"/>
                <w:szCs w:val="24"/>
                <w:rtl w:val="0"/>
              </w:rPr>
              <w:t xml:space="preserve"> </w:t>
            </w:r>
            <w:r w:rsidDel="00000000" w:rsidR="00000000" w:rsidRPr="00000000">
              <w:rPr>
                <w:sz w:val="24"/>
                <w:szCs w:val="24"/>
                <w:rtl w:val="0"/>
              </w:rPr>
              <w:t xml:space="preserve">trained to support research on academic freedom</w:t>
            </w:r>
          </w:p>
          <w:p w:rsidR="00000000" w:rsidDel="00000000" w:rsidP="00000000" w:rsidRDefault="00000000" w:rsidRPr="00000000" w14:paraId="00000061">
            <w:pPr>
              <w:spacing w:line="276" w:lineRule="auto"/>
              <w:rPr>
                <w:sz w:val="24"/>
                <w:szCs w:val="24"/>
              </w:rPr>
            </w:pPr>
            <w:hyperlink r:id="rId22">
              <w:r w:rsidDel="00000000" w:rsidR="00000000" w:rsidRPr="00000000">
                <w:rPr>
                  <w:sz w:val="24"/>
                  <w:szCs w:val="24"/>
                  <w:u w:val="single"/>
                  <w:rtl w:val="0"/>
                </w:rPr>
                <w:t xml:space="preserve">April 29, 11:00 am-12:00 pm</w:t>
              </w:r>
            </w:hyperlink>
            <w:r w:rsidDel="00000000" w:rsidR="00000000" w:rsidRPr="00000000">
              <w:rPr>
                <w:rtl w:val="0"/>
              </w:rPr>
            </w:r>
          </w:p>
          <w:p w:rsidR="00000000" w:rsidDel="00000000" w:rsidP="00000000" w:rsidRDefault="00000000" w:rsidRPr="00000000" w14:paraId="00000062">
            <w:pPr>
              <w:numPr>
                <w:ilvl w:val="0"/>
                <w:numId w:val="2"/>
              </w:numPr>
              <w:spacing w:line="240" w:lineRule="auto"/>
              <w:ind w:left="720" w:hanging="360"/>
              <w:rPr>
                <w:sz w:val="24"/>
                <w:szCs w:val="24"/>
                <w:u w:val="none"/>
              </w:rPr>
            </w:pPr>
            <w:r w:rsidDel="00000000" w:rsidR="00000000" w:rsidRPr="00000000">
              <w:rPr>
                <w:sz w:val="24"/>
                <w:szCs w:val="24"/>
                <w:rtl w:val="0"/>
              </w:rPr>
              <w:t xml:space="preserve">Do you have questions and/or curiosity about AI and teaching strategies, class policies, student or instructor use of AI tools, or any other topic around AI and pedagogy? Join these office hours to ask your questions, bounce your ideas off attendees, or even just listen to what other faculty have to share/ask. Feel free to enjoy your snack/beverage/lunch with us while you attend.</w:t>
            </w:r>
          </w:p>
          <w:p w:rsidR="00000000" w:rsidDel="00000000" w:rsidP="00000000" w:rsidRDefault="00000000" w:rsidRPr="00000000" w14:paraId="00000063">
            <w:pPr>
              <w:spacing w:line="240" w:lineRule="auto"/>
              <w:ind w:left="0" w:firstLine="0"/>
              <w:rPr>
                <w:color w:val="242424"/>
                <w:sz w:val="24"/>
                <w:szCs w:val="24"/>
              </w:rPr>
            </w:pPr>
            <w:hyperlink r:id="rId23">
              <w:r w:rsidDel="00000000" w:rsidR="00000000" w:rsidRPr="00000000">
                <w:rPr>
                  <w:color w:val="242424"/>
                  <w:sz w:val="24"/>
                  <w:szCs w:val="24"/>
                  <w:u w:val="single"/>
                  <w:rtl w:val="0"/>
                </w:rPr>
                <w:t xml:space="preserve">April 30-May 1</w:t>
              </w:r>
            </w:hyperlink>
            <w:r w:rsidDel="00000000" w:rsidR="00000000" w:rsidRPr="00000000">
              <w:rPr>
                <w:rtl w:val="0"/>
              </w:rPr>
            </w:r>
          </w:p>
          <w:p w:rsidR="00000000" w:rsidDel="00000000" w:rsidP="00000000" w:rsidRDefault="00000000" w:rsidRPr="00000000" w14:paraId="00000064">
            <w:pPr>
              <w:numPr>
                <w:ilvl w:val="0"/>
                <w:numId w:val="1"/>
              </w:numPr>
              <w:spacing w:line="240" w:lineRule="auto"/>
              <w:ind w:left="720" w:hanging="360"/>
              <w:rPr>
                <w:sz w:val="24"/>
                <w:szCs w:val="24"/>
              </w:rPr>
            </w:pPr>
            <w:r w:rsidDel="00000000" w:rsidR="00000000" w:rsidRPr="00000000">
              <w:rPr>
                <w:sz w:val="24"/>
                <w:szCs w:val="24"/>
                <w:rtl w:val="0"/>
              </w:rPr>
              <w:t xml:space="preserve">The Noncredit Movement: </w:t>
            </w:r>
            <w:r w:rsidDel="00000000" w:rsidR="00000000" w:rsidRPr="00000000">
              <w:rPr>
                <w:sz w:val="24"/>
                <w:szCs w:val="24"/>
                <w:highlight w:val="white"/>
                <w:rtl w:val="0"/>
              </w:rPr>
              <w:t xml:space="preserve">Have you registered for the</w:t>
            </w:r>
            <w:r w:rsidDel="00000000" w:rsidR="00000000" w:rsidRPr="00000000">
              <w:rPr>
                <w:color w:val="47802e"/>
                <w:sz w:val="24"/>
                <w:szCs w:val="24"/>
                <w:highlight w:val="white"/>
                <w:rtl w:val="0"/>
              </w:rPr>
              <w:t xml:space="preserve"> </w:t>
            </w:r>
            <w:hyperlink r:id="rId24">
              <w:r w:rsidDel="00000000" w:rsidR="00000000" w:rsidRPr="00000000">
                <w:rPr>
                  <w:color w:val="47802e"/>
                  <w:sz w:val="24"/>
                  <w:szCs w:val="24"/>
                  <w:highlight w:val="white"/>
                  <w:u w:val="single"/>
                  <w:rtl w:val="0"/>
                </w:rPr>
                <w:t xml:space="preserve">Noncredit Institute</w:t>
              </w:r>
            </w:hyperlink>
            <w:r w:rsidDel="00000000" w:rsidR="00000000" w:rsidRPr="00000000">
              <w:rPr>
                <w:sz w:val="24"/>
                <w:szCs w:val="24"/>
                <w:highlight w:val="white"/>
                <w:rtl w:val="0"/>
              </w:rPr>
              <w:t xml:space="preserve">? The last day to register is April 20.</w:t>
            </w:r>
            <w:r w:rsidDel="00000000" w:rsidR="00000000" w:rsidRPr="00000000">
              <w:rPr>
                <w:rtl w:val="0"/>
              </w:rPr>
            </w:r>
          </w:p>
          <w:p w:rsidR="00000000" w:rsidDel="00000000" w:rsidP="00000000" w:rsidRDefault="00000000" w:rsidRPr="00000000" w14:paraId="00000065">
            <w:pPr>
              <w:spacing w:line="276" w:lineRule="auto"/>
              <w:ind w:left="0" w:firstLine="0"/>
              <w:rPr>
                <w:sz w:val="24"/>
                <w:szCs w:val="24"/>
              </w:rPr>
            </w:pPr>
            <w:hyperlink r:id="rId25">
              <w:r w:rsidDel="00000000" w:rsidR="00000000" w:rsidRPr="00000000">
                <w:rPr>
                  <w:sz w:val="24"/>
                  <w:szCs w:val="24"/>
                  <w:u w:val="single"/>
                  <w:rtl w:val="0"/>
                </w:rPr>
                <w:t xml:space="preserve">May 5, 1-2:00 pm</w:t>
              </w:r>
            </w:hyperlink>
            <w:r w:rsidDel="00000000" w:rsidR="00000000" w:rsidRPr="00000000">
              <w:rPr>
                <w:rtl w:val="0"/>
              </w:rPr>
            </w:r>
          </w:p>
          <w:p w:rsidR="00000000" w:rsidDel="00000000" w:rsidP="00000000" w:rsidRDefault="00000000" w:rsidRPr="00000000" w14:paraId="00000066">
            <w:pPr>
              <w:numPr>
                <w:ilvl w:val="0"/>
                <w:numId w:val="5"/>
              </w:numPr>
              <w:spacing w:line="240" w:lineRule="auto"/>
              <w:ind w:left="720" w:hanging="360"/>
              <w:rPr>
                <w:sz w:val="24"/>
                <w:szCs w:val="24"/>
                <w:u w:val="none"/>
              </w:rPr>
            </w:pPr>
            <w:r w:rsidDel="00000000" w:rsidR="00000000" w:rsidRPr="00000000">
              <w:rPr>
                <w:sz w:val="24"/>
                <w:szCs w:val="24"/>
                <w:rtl w:val="0"/>
              </w:rPr>
              <w:t xml:space="preserve">Volunteering for statewide service is one of the most impactful ways faculty can contribute to the work of the Academic Senate for California Community Colleges. This session provides a clear overview of what statewide service looks like, including the types of committees and services available, who can participate, how the appointment process works, and the typical time commitment involved. We’ll discuss how faculty can identify committees that align with their interests, strengths, and leadership goals, and how statewide service can deepen your understanding of systemwide issues while strengthening your voice in academic and professional matters. Join us to learn how to get involved and what to expect when serving at the state level.</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200" w:before="0" w:line="360" w:lineRule="auto"/>
              <w:ind w:left="0" w:right="0" w:firstLine="0"/>
              <w:jc w:val="left"/>
              <w:rPr>
                <w:sz w:val="24"/>
                <w:szCs w:val="24"/>
              </w:rPr>
            </w:pPr>
            <w:r w:rsidDel="00000000" w:rsidR="00000000" w:rsidRPr="00000000">
              <w:rPr>
                <w:sz w:val="24"/>
                <w:szCs w:val="24"/>
                <w:rtl w:val="0"/>
              </w:rPr>
              <w:t xml:space="preserve">13.</w:t>
            </w:r>
            <w:r w:rsidDel="00000000" w:rsidR="00000000" w:rsidRPr="00000000">
              <w:rPr>
                <w:b w:val="1"/>
                <w:bCs w:val="1"/>
                <w:color w:val="38761d"/>
                <w:sz w:val="24"/>
                <w:szCs w:val="24"/>
                <w:rtl w:val="0"/>
              </w:rPr>
              <w:t xml:space="preserve"> </w:t>
            </w:r>
            <w:r w:rsidDel="00000000" w:rsidR="00000000" w:rsidRPr="00000000">
              <w:rPr>
                <w:b w:val="1"/>
                <w:bCs w:val="1"/>
                <w:i w:val="0"/>
                <w:iCs w:val="0"/>
                <w:smallCaps w:val="0"/>
                <w:strike w:val="0"/>
                <w:color w:val="38761d"/>
                <w:sz w:val="24"/>
                <w:szCs w:val="24"/>
                <w:u w:val="none"/>
                <w:shd w:fill="auto" w:val="clear"/>
                <w:vertAlign w:val="baseline"/>
                <w:rtl w:val="0"/>
              </w:rPr>
              <w:t xml:space="preserve">Adjournment </w:t>
            </w:r>
            <w:r w:rsidDel="00000000" w:rsidR="00000000" w:rsidRPr="00000000">
              <w:rPr>
                <w:i w:val="0"/>
                <w:iCs w:val="0"/>
                <w:smallCaps w:val="0"/>
                <w:strike w:val="0"/>
                <w:color w:val="000000"/>
                <w:sz w:val="24"/>
                <w:szCs w:val="24"/>
                <w:u w:val="none"/>
                <w:shd w:fill="auto" w:val="clear"/>
                <w:vertAlign w:val="baseline"/>
                <w:rtl w:val="0"/>
              </w:rPr>
              <w:t xml:space="preserve">– Next meeting </w:t>
            </w:r>
            <w:r w:rsidDel="00000000" w:rsidR="00000000" w:rsidRPr="00000000">
              <w:rPr>
                <w:sz w:val="24"/>
                <w:szCs w:val="24"/>
                <w:rtl w:val="0"/>
              </w:rPr>
              <w:t xml:space="preserve">5/4/26</w:t>
            </w: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sectPr>
      <w:headerReference r:id="rId26" w:type="default"/>
      <w:footerReference r:id="rId27" w:type="default"/>
      <w:pgSz w:h="15840" w:w="12240" w:orient="portrait"/>
      <w:pgMar w:bottom="144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Style w:val="Subtitle"/>
      <w:rPr>
        <w:rFonts w:ascii="Calibri" w:cs="Calibri" w:eastAsia="Calibri" w:hAnsi="Calibri"/>
        <w:color w:val="47802e"/>
        <w:sz w:val="22"/>
        <w:szCs w:val="22"/>
      </w:rPr>
    </w:pPr>
    <w:hyperlink r:id="rId1">
      <w:r w:rsidDel="00000000" w:rsidR="00000000" w:rsidRPr="00000000">
        <w:rPr>
          <w:rFonts w:ascii="Calibri" w:cs="Calibri" w:eastAsia="Calibri" w:hAnsi="Calibri"/>
          <w:color w:val="47802e"/>
          <w:sz w:val="22"/>
          <w:szCs w:val="22"/>
          <w:u w:val="single"/>
          <w:rtl w:val="0"/>
        </w:rPr>
        <w:t xml:space="preserve">https://www.grossmont.edu/faculty-staff/academic-senate/index.php</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47802e"/>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Academic Senate for California Community Colleges: </w:t>
    </w:r>
    <w:hyperlink r:id="rId2">
      <w:r w:rsidDel="00000000" w:rsidR="00000000" w:rsidRPr="00000000">
        <w:rPr>
          <w:rFonts w:ascii="Calibri" w:cs="Calibri" w:eastAsia="Calibri" w:hAnsi="Calibri"/>
          <w:b w:val="0"/>
          <w:bCs w:val="0"/>
          <w:i w:val="0"/>
          <w:iCs w:val="0"/>
          <w:smallCaps w:val="0"/>
          <w:strike w:val="0"/>
          <w:color w:val="47802e"/>
          <w:sz w:val="22"/>
          <w:szCs w:val="22"/>
          <w:u w:val="single"/>
          <w:shd w:fill="auto" w:val="clear"/>
          <w:vertAlign w:val="baseline"/>
          <w:rtl w:val="0"/>
        </w:rPr>
        <w:t xml:space="preserve">http://www.asccc.org</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tabs>
        <w:tab w:val="center" w:leader="none" w:pos="4680"/>
        <w:tab w:val="right" w:leader="none" w:pos="9360"/>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i w:val="0"/>
        <w:iCs w:val="0"/>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8.3.1"/>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0" w:line="240" w:lineRule="auto"/>
      <w:jc w:val="center"/>
    </w:pPr>
    <w:rPr>
      <w:rFonts w:ascii="Tahoma" w:cs="Tahoma" w:eastAsia="Tahoma" w:hAnsi="Tahoma"/>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sccc.org/papers/academic-freedom-resource-guide" TargetMode="External"/><Relationship Id="rId22" Type="http://schemas.openxmlformats.org/officeDocument/2006/relationships/hyperlink" Target="https://nam12.safelinks.protection.outlook.com/?url=https%3A%2F%2Facademicsenate.cmail19.com%2Ft%2Fy-l-adhtrdd-ducdkutdj-o%2F&amp;data=05%7C02%7C%7C6b13a38350a84daee8cb08de9a4c5d88%7C29eb4092cc454f0089bca444189b8fca%7C0%7C0%7C639117849958136815%7CUnknown%7CTWFpbGZsb3d8eyJFbXB0eU1hcGkiOnRydWUsIlYiOiIwLjAuMDAwMCIsIlAiOiJXaW4zMiIsIkFOIjoiTWFpbCIsIldUIjoyfQ%3D%3D%7C0%7C%7C%7C&amp;sdata=SxrZ9AKvmbKg8v0bEmXCiCFUl90TEvj2Ai6U5LGCCp4%3D&amp;reserved=0" TargetMode="External"/><Relationship Id="rId21" Type="http://schemas.openxmlformats.org/officeDocument/2006/relationships/hyperlink" Target="http://playlab.ai" TargetMode="External"/><Relationship Id="rId24" Type="http://schemas.openxmlformats.org/officeDocument/2006/relationships/hyperlink" Target="https://nam12.safelinks.protection.outlook.com/?url=https%3A%2F%2Facademicsenate.cmail19.com%2Ft%2Fy-l-adhtrdd-ducdkutdj-y%2F&amp;data=05%7C02%7C%7C2fdae0c3934e4930101008de9a586204%7C29eb4092cc454f0089bca444189b8fca%7C0%7C0%7C639117901582344860%7CUnknown%7CTWFpbGZsb3d8eyJFbXB0eU1hcGkiOnRydWUsIlYiOiIwLjAuMDAwMCIsIlAiOiJXaW4zMiIsIkFOIjoiTWFpbCIsIldUIjoyfQ%3D%3D%7C0%7C%7C%7C&amp;sdata=0JNfCkRx8pzYsZq2qIGR7HZsgjxhHXHsNLv3mmVKYVs%3D&amp;reserved=0" TargetMode="External"/><Relationship Id="rId23" Type="http://schemas.openxmlformats.org/officeDocument/2006/relationships/hyperlink" Target="https://nam12.safelinks.protection.outlook.com/?url=https%3A%2F%2Facademicsenate.cmail19.com%2Ft%2Fy-l-adhtrdd-ducdkutdj-j%2F&amp;data=05%7C02%7C%7C2fdae0c3934e4930101008de9a586204%7C29eb4092cc454f0089bca444189b8fca%7C0%7C0%7C639117901582387021%7CUnknown%7CTWFpbGZsb3d8eyJFbXB0eU1hcGkiOnRydWUsIlYiOiIwLjAuMDAwMCIsIlAiOiJXaW4zMiIsIkFOIjoiTWFpbCIsIldUIjoyfQ%3D%3D%7C0%7C%7C%7C&amp;sdata=Vshi2YM88l7j68I9xiS3%2Fspal6Cf8Y62gQvDJzJOby8%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rm" TargetMode="External"/><Relationship Id="rId26" Type="http://schemas.openxmlformats.org/officeDocument/2006/relationships/header" Target="header1.xml"/><Relationship Id="rId25" Type="http://schemas.openxmlformats.org/officeDocument/2006/relationships/hyperlink" Target="https://nam12.safelinks.protection.outlook.com/?url=https%3A%2F%2Facademicsenate.cmail19.com%2Ft%2Fy-l-adhtrdd-ducdkutdj-d%2F&amp;data=05%7C02%7C%7C6b13a38350a84daee8cb08de9a4c5d88%7C29eb4092cc454f0089bca444189b8fca%7C0%7C0%7C639117849958082732%7CUnknown%7CTWFpbGZsb3d8eyJFbXB0eU1hcGkiOnRydWUsIlYiOiIwLjAuMDAwMCIsIlAiOiJXaW4zMiIsIkFOIjoiTWFpbCIsIldUIjoyfQ%3D%3D%7C0%7C%7C%7C&amp;sdata=O%2BKR%2FK9bs3vUtj9VVBZ4ccpO2wHNg93PDOkTSaEO6W0%3D&amp;reserved=0"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drive.google.com/drive/folders/1870q6aHRQ6CvuOQKgmUxWGOFybn5KC9i?usp=drive_link" TargetMode="External"/><Relationship Id="rId11" Type="http://schemas.openxmlformats.org/officeDocument/2006/relationships/hyperlink" Target="https://gcccd.sharepoint.com/:f:/s/EducationalSupportServices/IgDLGl48dcwoR4Q_H6BUUz8GAUsBfBcqDhONAg1EmzDIyn8?e=mgbkJg&amp;xsdata=MDV8MDJ8fDU3Y2E3YjkwZDZiNjRlNDlhZjI3MDhkZThmNWU5NzZjfDI5ZWI0MDkyY2M0NTRmMDA4OWJjYTQ0NDE4OWI4ZmNhfDB8MHw2MzkxMDU4MzM1ODIyMzI2MDN8VW5rbm93bnxUV0ZwYkdac2IzZDhleUpGYlhCMGVVMWhjR2tpT25SeWRXVXNJbFlpT2lJd0xqQXVNREF3TUNJc0lsQWlPaUpYYVc0ek1pSXNJa0ZPSWpvaVRXRnBiQ0lzSWxkVUlqb3lmUT09fDB8fHw%3d&amp;sdata=OW1mUHJVWFNzTWJsWlNYR05TdG1yV3V1c3d6UEVKVzcwSXNpMjExcUxadz0%3d" TargetMode="External"/><Relationship Id="rId10" Type="http://schemas.openxmlformats.org/officeDocument/2006/relationships/hyperlink" Target="https://www.grossmont.edu/events/index.php#event-details/3cb45e02-b5d5-4bfe-8ccf-1fc36f845e38" TargetMode="External"/><Relationship Id="rId13" Type="http://schemas.openxmlformats.org/officeDocument/2006/relationships/hyperlink" Target="https://gcccd.sharepoint.com/:f:/s/EducationalSupportServices/IgBF8rtQc0BWS6P1CXmCdidLASxghPFpD_PHttvzdXeT5g0?e=TLe4oo&amp;xsdata=MDV8MDJ8fDU3Y2E3YjkwZDZiNjRlNDlhZjI3MDhkZThmNWU5NzZjfDI5ZWI0MDkyY2M0NTRmMDA4OWJjYTQ0NDE4OWI4ZmNhfDB8MHw2MzkxMDU4MzM1ODIxOTUwNjd8VW5rbm93bnxUV0ZwYkdac2IzZDhleUpGYlhCMGVVMWhjR2tpT25SeWRXVXNJbFlpT2lJd0xqQXVNREF3TUNJc0lsQWlPaUpYYVc0ek1pSXNJa0ZPSWpvaVRXRnBiQ0lzSWxkVUlqb3lmUT09fDB8fHw%3d&amp;sdata=Q3c3UmNXcXhHR1Evck54Y2k4VzljcGV1T1ZnRmFmVlpWT0hBeFN0eHYxMD0%3d" TargetMode="External"/><Relationship Id="rId12" Type="http://schemas.openxmlformats.org/officeDocument/2006/relationships/hyperlink" Target="https://gcccd.sharepoint.com/:f:/s/EducationalSupportServices/IgBF8rtQc0BWS6P1CXmCdidLASxghPFpD_PHttvzdXeT5g0?e=TLe4oo&amp;xsdata=MDV8MDJ8fDU3Y2E3YjkwZDZiNjRlNDlhZjI3MDhkZThmNWU5NzZjfDI5ZWI0MDkyY2M0NTRmMDA4OWJjYTQ0NDE4OWI4ZmNhfDB8MHw2MzkxMDU4MzM1ODIxOTUwNjd8VW5rbm93bnxUV0ZwYkdac2IzZDhleUpGYlhCMGVVMWhjR2tpT25SeWRXVXNJbFlpT2lJd0xqQXVNREF3TUNJc0lsQWlPaUpYYVc0ek1pSXNJa0ZPSWpvaVRXRnBiQ0lzSWxkVUlqb3lmUT09fDB8fHw%3d&amp;sdata=Q3c3UmNXcXhHR1Evck54Y2k4VzljcGV1T1ZnRmFmVlpWT0hBeFN0eHYxMD0%3d" TargetMode="External"/><Relationship Id="rId15" Type="http://schemas.openxmlformats.org/officeDocument/2006/relationships/hyperlink" Target="https://docs.google.com/document/d/1Of7Vl4UJsOT6MFn3h0g00yDV9zCTaLs5/edit?usp=drive_link&amp;ouid=107222630247555943342&amp;rtpof=true&amp;sd=true" TargetMode="External"/><Relationship Id="rId14" Type="http://schemas.openxmlformats.org/officeDocument/2006/relationships/hyperlink" Target="https://docs.google.com/document/d/1CG1cWtC2lttA8CeBeJDXLlMa7sw993kO/edit?usp=drive_link&amp;ouid=107222630247555943342&amp;rtpof=true&amp;sd=true" TargetMode="External"/><Relationship Id="rId17" Type="http://schemas.openxmlformats.org/officeDocument/2006/relationships/hyperlink" Target="https://academicsenate.cmail20.com/t/y-e-ahylujt-ducdkutdj-t/" TargetMode="External"/><Relationship Id="rId16" Type="http://schemas.openxmlformats.org/officeDocument/2006/relationships/hyperlink" Target="https://docs.google.com/document/d/1Jg5Dcdzgc71g13JPr-m-_7wSkkcYacCu/edit?usp=drive_link&amp;ouid=107222630247555943342&amp;rtpof=true&amp;sd=true" TargetMode="External"/><Relationship Id="rId19" Type="http://schemas.openxmlformats.org/officeDocument/2006/relationships/hyperlink" Target="https://nam12.safelinks.protection.outlook.com/?url=https%3A%2F%2Facademicsenate.cmail19.com%2Ft%2Fy-l-aslukk-ducdkutdj-jh%2F&amp;data=05%7C02%7C%7Ce327da94027f4027373308de5e8eb752%7C29eb4092cc454f0089bca444189b8fca%7C0%7C0%7C639052164759303977%7CUnknown%7CTWFpbGZsb3d8eyJFbXB0eU1hcGkiOnRydWUsIlYiOiIwLjAuMDAwMCIsIlAiOiJXaW4zMiIsIkFOIjoiTWFpbCIsIldUIjoyfQ%3D%3D%7C0%7C%7C%7C&amp;sdata=V%2BZtojFSM%2B6FJZU8C0AcIjkqCDSzsKT%2BuLvek5k7sS0%3D&amp;reserved=0" TargetMode="External"/><Relationship Id="rId18" Type="http://schemas.openxmlformats.org/officeDocument/2006/relationships/hyperlink" Target="https://www.asccc.org/events/celebrating-part-time-faculty-wins-webin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s://www.grossmont.edu/faculty-staff/academic-senate/index.php" TargetMode="External"/><Relationship Id="rId2" Type="http://schemas.openxmlformats.org/officeDocument/2006/relationships/hyperlink" Target="http://www.as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295739410</vt:lpwstr>
  </property>
  <property fmtid="{D5CDD505-2E9C-101B-9397-08002B2CF9AE}" pid="3" name="ContentTypeId">
    <vt:lpwstr>0x010100FA26C92F02D2D8428DF36BA65637B02C</vt:lpwstr>
  </property>
</Properties>
</file>