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10958.0" w:type="dxa"/>
        <w:jc w:val="left"/>
        <w:tblInd w:w="-10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745"/>
        <w:gridCol w:w="8213"/>
        <w:tblGridChange w:id="0">
          <w:tblGrid>
            <w:gridCol w:w="2745"/>
            <w:gridCol w:w="8213"/>
          </w:tblGrid>
        </w:tblGridChange>
      </w:tblGrid>
      <w:tr>
        <w:trPr>
          <w:cantSplit w:val="0"/>
          <w:trHeight w:val="11853" w:hRule="atLeast"/>
          <w:tblHeader w:val="0"/>
        </w:trPr>
        <w:tc>
          <w:tcPr>
            <w:tcBorders>
              <w:top w:color="000000" w:space="0" w:sz="0" w:val="nil"/>
              <w:left w:color="000000" w:space="0" w:sz="0" w:val="nil"/>
              <w:bottom w:color="000000" w:space="0" w:sz="0" w:val="nil"/>
              <w:right w:color="000000" w:space="0" w:sz="0" w:val="nil"/>
            </w:tcBorders>
            <w:shd w:fill="f0eee4" w:val="clear"/>
          </w:tcPr>
          <w:p w:rsidR="00000000" w:rsidDel="00000000" w:rsidP="00000000" w:rsidRDefault="00000000" w:rsidRPr="00000000" w14:paraId="00000002">
            <w:pPr>
              <w:spacing w:after="160" w:line="276" w:lineRule="auto"/>
              <w:jc w:val="center"/>
              <w:rPr>
                <w:b w:val="1"/>
                <w:bCs w:val="1"/>
                <w:i w:val="1"/>
                <w:iCs w:val="1"/>
                <w:color w:val="38761d"/>
                <w:sz w:val="20"/>
                <w:szCs w:val="20"/>
              </w:rPr>
            </w:pPr>
            <w:r w:rsidDel="00000000" w:rsidR="00000000" w:rsidRPr="00000000">
              <w:rPr>
                <w:b w:val="1"/>
                <w:bCs w:val="1"/>
                <w:i w:val="1"/>
                <w:iCs w:val="1"/>
                <w:color w:val="38761d"/>
                <w:sz w:val="20"/>
                <w:szCs w:val="20"/>
              </w:rPr>
              <w:drawing>
                <wp:inline distB="114300" distT="114300" distL="114300" distR="114300">
                  <wp:extent cx="1609725" cy="2146300"/>
                  <wp:effectExtent b="0" l="0" r="0" t="0"/>
                  <wp:docPr descr="Grossmont College Academic Senate, 10+1 which illustrates the senates academic and professional matters." id="2" name="image2.jpg"/>
                  <a:graphic>
                    <a:graphicData uri="http://schemas.openxmlformats.org/drawingml/2006/picture">
                      <pic:pic>
                        <pic:nvPicPr>
                          <pic:cNvPr descr="Grossmont College Academic Senate, 10+1 which illustrates the senates academic and professional matters." id="0" name="image2.jpg"/>
                          <pic:cNvPicPr preferRelativeResize="0"/>
                        </pic:nvPicPr>
                        <pic:blipFill>
                          <a:blip r:embed="rId6"/>
                          <a:srcRect b="0" l="0" r="0" t="0"/>
                          <a:stretch>
                            <a:fillRect/>
                          </a:stretch>
                        </pic:blipFill>
                        <pic:spPr>
                          <a:xfrm>
                            <a:off x="0" y="0"/>
                            <a:ext cx="1609725" cy="21463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160" w:line="276" w:lineRule="auto"/>
              <w:jc w:val="center"/>
              <w:rPr>
                <w:b w:val="1"/>
                <w:bCs w:val="1"/>
                <w:i w:val="1"/>
                <w:iCs w:val="1"/>
                <w:color w:val="38761d"/>
                <w:sz w:val="20"/>
                <w:szCs w:val="20"/>
              </w:rPr>
            </w:pPr>
            <w:r w:rsidDel="00000000" w:rsidR="00000000" w:rsidRPr="00000000">
              <w:rPr>
                <w:b w:val="1"/>
                <w:bCs w:val="1"/>
                <w:i w:val="1"/>
                <w:iCs w:val="1"/>
                <w:color w:val="38761d"/>
                <w:sz w:val="20"/>
                <w:szCs w:val="20"/>
                <w:rtl w:val="0"/>
              </w:rPr>
              <w:t xml:space="preserve">10 + 1</w:t>
            </w:r>
          </w:p>
          <w:p w:rsidR="00000000" w:rsidDel="00000000" w:rsidP="00000000" w:rsidRDefault="00000000" w:rsidRPr="00000000" w14:paraId="00000004">
            <w:pPr>
              <w:rPr>
                <w:i w:val="1"/>
                <w:iCs w:val="1"/>
                <w:color w:val="38761d"/>
                <w:sz w:val="18"/>
                <w:szCs w:val="18"/>
              </w:rPr>
            </w:pPr>
            <w:r w:rsidDel="00000000" w:rsidR="00000000" w:rsidRPr="00000000">
              <w:rPr>
                <w:b w:val="1"/>
                <w:bCs w:val="1"/>
                <w:color w:val="38761d"/>
                <w:sz w:val="18"/>
                <w:szCs w:val="18"/>
                <w:rtl w:val="0"/>
              </w:rPr>
              <w:t xml:space="preserve">Title 5 §53200(b):</w:t>
            </w:r>
            <w:r w:rsidDel="00000000" w:rsidR="00000000" w:rsidRPr="00000000">
              <w:rPr>
                <w:sz w:val="18"/>
                <w:szCs w:val="18"/>
                <w:rtl w:val="0"/>
              </w:rPr>
              <w:t xml:space="preserve"> Academic Senate means an organization whose primary function is to make recommendations with respect to academic and professional matters. In </w:t>
            </w:r>
            <w:r w:rsidDel="00000000" w:rsidR="00000000" w:rsidRPr="00000000">
              <w:rPr>
                <w:b w:val="1"/>
                <w:bCs w:val="1"/>
                <w:color w:val="38761d"/>
                <w:sz w:val="18"/>
                <w:szCs w:val="18"/>
                <w:rtl w:val="0"/>
              </w:rPr>
              <w:t xml:space="preserve">Sections 53200(c), </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05">
            <w:pPr>
              <w:spacing w:after="160" w:line="276" w:lineRule="auto"/>
              <w:rPr>
                <w:sz w:val="18"/>
                <w:szCs w:val="18"/>
              </w:rPr>
            </w:pPr>
            <w:r w:rsidDel="00000000" w:rsidR="00000000" w:rsidRPr="00000000">
              <w:rPr>
                <w:sz w:val="18"/>
                <w:szCs w:val="18"/>
                <w:rtl w:val="0"/>
              </w:rPr>
              <w:t xml:space="preserve">"Academic and professional matters" means the following policy development and implementation matters:</w:t>
            </w:r>
          </w:p>
          <w:p w:rsidR="00000000" w:rsidDel="00000000" w:rsidP="00000000" w:rsidRDefault="00000000" w:rsidRPr="00000000" w14:paraId="00000006">
            <w:pPr>
              <w:spacing w:after="160" w:line="276" w:lineRule="auto"/>
              <w:rPr>
                <w:i w:val="1"/>
                <w:iCs w:val="1"/>
                <w:sz w:val="18"/>
                <w:szCs w:val="18"/>
              </w:rPr>
            </w:pPr>
            <w:r w:rsidDel="00000000" w:rsidR="00000000" w:rsidRPr="00000000">
              <w:rPr>
                <w:i w:val="1"/>
                <w:iCs w:val="1"/>
                <w:sz w:val="18"/>
                <w:szCs w:val="18"/>
                <w:rtl w:val="0"/>
              </w:rPr>
              <w:t xml:space="preserve"> (1) curriculum, including establishing prerequisites and placing courses within disciplines;</w:t>
            </w:r>
          </w:p>
          <w:p w:rsidR="00000000" w:rsidDel="00000000" w:rsidP="00000000" w:rsidRDefault="00000000" w:rsidRPr="00000000" w14:paraId="00000007">
            <w:pPr>
              <w:spacing w:after="160" w:line="276" w:lineRule="auto"/>
              <w:rPr>
                <w:i w:val="1"/>
                <w:iCs w:val="1"/>
                <w:sz w:val="18"/>
                <w:szCs w:val="18"/>
              </w:rPr>
            </w:pPr>
            <w:r w:rsidDel="00000000" w:rsidR="00000000" w:rsidRPr="00000000">
              <w:rPr>
                <w:i w:val="1"/>
                <w:iCs w:val="1"/>
                <w:sz w:val="18"/>
                <w:szCs w:val="18"/>
                <w:rtl w:val="0"/>
              </w:rPr>
              <w:t xml:space="preserve"> (2) degree and certificate requirements;</w:t>
            </w:r>
          </w:p>
          <w:p w:rsidR="00000000" w:rsidDel="00000000" w:rsidP="00000000" w:rsidRDefault="00000000" w:rsidRPr="00000000" w14:paraId="00000008">
            <w:pPr>
              <w:spacing w:after="160" w:line="276" w:lineRule="auto"/>
              <w:rPr>
                <w:i w:val="1"/>
                <w:iCs w:val="1"/>
                <w:sz w:val="18"/>
                <w:szCs w:val="18"/>
              </w:rPr>
            </w:pPr>
            <w:r w:rsidDel="00000000" w:rsidR="00000000" w:rsidRPr="00000000">
              <w:rPr>
                <w:i w:val="1"/>
                <w:iCs w:val="1"/>
                <w:sz w:val="18"/>
                <w:szCs w:val="18"/>
                <w:rtl w:val="0"/>
              </w:rPr>
              <w:t xml:space="preserve"> (3) grading policies;</w:t>
            </w:r>
          </w:p>
          <w:p w:rsidR="00000000" w:rsidDel="00000000" w:rsidP="00000000" w:rsidRDefault="00000000" w:rsidRPr="00000000" w14:paraId="00000009">
            <w:pPr>
              <w:spacing w:after="160" w:line="276" w:lineRule="auto"/>
              <w:rPr>
                <w:i w:val="1"/>
                <w:iCs w:val="1"/>
                <w:sz w:val="18"/>
                <w:szCs w:val="18"/>
              </w:rPr>
            </w:pPr>
            <w:r w:rsidDel="00000000" w:rsidR="00000000" w:rsidRPr="00000000">
              <w:rPr>
                <w:i w:val="1"/>
                <w:iCs w:val="1"/>
                <w:sz w:val="18"/>
                <w:szCs w:val="18"/>
                <w:rtl w:val="0"/>
              </w:rPr>
              <w:t xml:space="preserve"> (4) educational program development;</w:t>
            </w:r>
          </w:p>
          <w:p w:rsidR="00000000" w:rsidDel="00000000" w:rsidP="00000000" w:rsidRDefault="00000000" w:rsidRPr="00000000" w14:paraId="0000000A">
            <w:pPr>
              <w:spacing w:after="160" w:line="276" w:lineRule="auto"/>
              <w:rPr>
                <w:i w:val="1"/>
                <w:iCs w:val="1"/>
                <w:sz w:val="18"/>
                <w:szCs w:val="18"/>
              </w:rPr>
            </w:pPr>
            <w:r w:rsidDel="00000000" w:rsidR="00000000" w:rsidRPr="00000000">
              <w:rPr>
                <w:i w:val="1"/>
                <w:iCs w:val="1"/>
                <w:sz w:val="18"/>
                <w:szCs w:val="18"/>
                <w:rtl w:val="0"/>
              </w:rPr>
              <w:t xml:space="preserve"> (5) standards or policies regarding student preparation and success;</w:t>
            </w:r>
          </w:p>
          <w:p w:rsidR="00000000" w:rsidDel="00000000" w:rsidP="00000000" w:rsidRDefault="00000000" w:rsidRPr="00000000" w14:paraId="0000000B">
            <w:pPr>
              <w:spacing w:after="160" w:line="276" w:lineRule="auto"/>
              <w:rPr>
                <w:i w:val="1"/>
                <w:iCs w:val="1"/>
                <w:sz w:val="18"/>
                <w:szCs w:val="18"/>
              </w:rPr>
            </w:pPr>
            <w:r w:rsidDel="00000000" w:rsidR="00000000" w:rsidRPr="00000000">
              <w:rPr>
                <w:i w:val="1"/>
                <w:iCs w:val="1"/>
                <w:sz w:val="18"/>
                <w:szCs w:val="18"/>
                <w:rtl w:val="0"/>
              </w:rPr>
              <w:t xml:space="preserve"> (6) district and college governance structures, as related to faculty roles;</w:t>
            </w:r>
          </w:p>
          <w:p w:rsidR="00000000" w:rsidDel="00000000" w:rsidP="00000000" w:rsidRDefault="00000000" w:rsidRPr="00000000" w14:paraId="0000000C">
            <w:pPr>
              <w:spacing w:after="160" w:line="276" w:lineRule="auto"/>
              <w:rPr>
                <w:i w:val="1"/>
                <w:iCs w:val="1"/>
                <w:sz w:val="18"/>
                <w:szCs w:val="18"/>
              </w:rPr>
            </w:pPr>
            <w:r w:rsidDel="00000000" w:rsidR="00000000" w:rsidRPr="00000000">
              <w:rPr>
                <w:i w:val="1"/>
                <w:iCs w:val="1"/>
                <w:sz w:val="18"/>
                <w:szCs w:val="18"/>
                <w:rtl w:val="0"/>
              </w:rPr>
              <w:t xml:space="preserve"> (7) faculty roles and involvement in accreditation processes, including self-study and annual reports;</w:t>
            </w:r>
          </w:p>
          <w:p w:rsidR="00000000" w:rsidDel="00000000" w:rsidP="00000000" w:rsidRDefault="00000000" w:rsidRPr="00000000" w14:paraId="0000000D">
            <w:pPr>
              <w:spacing w:after="160" w:line="276" w:lineRule="auto"/>
              <w:rPr>
                <w:i w:val="1"/>
                <w:iCs w:val="1"/>
                <w:sz w:val="18"/>
                <w:szCs w:val="18"/>
              </w:rPr>
            </w:pPr>
            <w:r w:rsidDel="00000000" w:rsidR="00000000" w:rsidRPr="00000000">
              <w:rPr>
                <w:i w:val="1"/>
                <w:iCs w:val="1"/>
                <w:sz w:val="18"/>
                <w:szCs w:val="18"/>
                <w:rtl w:val="0"/>
              </w:rPr>
              <w:t xml:space="preserve"> (8) policies for faculty professional development activities;</w:t>
            </w:r>
          </w:p>
          <w:p w:rsidR="00000000" w:rsidDel="00000000" w:rsidP="00000000" w:rsidRDefault="00000000" w:rsidRPr="00000000" w14:paraId="0000000E">
            <w:pPr>
              <w:spacing w:after="160" w:line="276" w:lineRule="auto"/>
              <w:rPr>
                <w:i w:val="1"/>
                <w:iCs w:val="1"/>
                <w:sz w:val="18"/>
                <w:szCs w:val="18"/>
              </w:rPr>
            </w:pPr>
            <w:r w:rsidDel="00000000" w:rsidR="00000000" w:rsidRPr="00000000">
              <w:rPr>
                <w:i w:val="1"/>
                <w:iCs w:val="1"/>
                <w:sz w:val="18"/>
                <w:szCs w:val="18"/>
                <w:rtl w:val="0"/>
              </w:rPr>
              <w:t xml:space="preserve"> (9) processes for program review;</w:t>
            </w:r>
          </w:p>
          <w:p w:rsidR="00000000" w:rsidDel="00000000" w:rsidP="00000000" w:rsidRDefault="00000000" w:rsidRPr="00000000" w14:paraId="0000000F">
            <w:pPr>
              <w:spacing w:after="160" w:line="276" w:lineRule="auto"/>
              <w:rPr>
                <w:i w:val="1"/>
                <w:iCs w:val="1"/>
                <w:sz w:val="18"/>
                <w:szCs w:val="18"/>
              </w:rPr>
            </w:pPr>
            <w:r w:rsidDel="00000000" w:rsidR="00000000" w:rsidRPr="00000000">
              <w:rPr>
                <w:i w:val="1"/>
                <w:iCs w:val="1"/>
                <w:sz w:val="18"/>
                <w:szCs w:val="18"/>
                <w:rtl w:val="0"/>
              </w:rPr>
              <w:t xml:space="preserve"> (10) processes for institutional planning and budget development; and</w:t>
            </w:r>
          </w:p>
          <w:p w:rsidR="00000000" w:rsidDel="00000000" w:rsidP="00000000" w:rsidRDefault="00000000" w:rsidRPr="00000000" w14:paraId="00000010">
            <w:pPr>
              <w:spacing w:after="160" w:line="276" w:lineRule="auto"/>
              <w:rPr>
                <w:i w:val="1"/>
                <w:iCs w:val="1"/>
                <w:sz w:val="18"/>
                <w:szCs w:val="18"/>
              </w:rPr>
            </w:pPr>
            <w:r w:rsidDel="00000000" w:rsidR="00000000" w:rsidRPr="00000000">
              <w:rPr>
                <w:i w:val="1"/>
                <w:iCs w:val="1"/>
                <w:sz w:val="18"/>
                <w:szCs w:val="18"/>
                <w:rtl w:val="0"/>
              </w:rPr>
              <w:t xml:space="preserve"> (11) other academic and professional matters as are mutually agreed upon between the governing board and the academic senate</w:t>
            </w:r>
          </w:p>
          <w:p w:rsidR="00000000" w:rsidDel="00000000" w:rsidP="00000000" w:rsidRDefault="00000000" w:rsidRPr="00000000" w14:paraId="00000011">
            <w:pPr>
              <w:spacing w:after="160" w:lineRule="auto"/>
              <w:rPr>
                <w:i w:val="1"/>
                <w:iCs w:val="1"/>
                <w:sz w:val="18"/>
                <w:szCs w:val="18"/>
              </w:rPr>
            </w:pPr>
            <w:r w:rsidDel="00000000" w:rsidR="00000000" w:rsidRPr="00000000">
              <w:rPr>
                <w:i w:val="1"/>
                <w:iCs w:val="1"/>
                <w:sz w:val="18"/>
                <w:szCs w:val="18"/>
                <w:rtl w:val="0"/>
              </w:rPr>
              <w:t xml:space="preserve">District/College is to “rely primarily upon the advice and judgment”</w:t>
              <w:br w:type="textWrapping"/>
              <w:t xml:space="preserve">(5 CCR 53200(d)) Of the A.S. in the following areas:</w:t>
            </w:r>
          </w:p>
          <w:p w:rsidR="00000000" w:rsidDel="00000000" w:rsidP="00000000" w:rsidRDefault="00000000" w:rsidRPr="00000000" w14:paraId="00000012">
            <w:pPr>
              <w:spacing w:after="160" w:line="276" w:lineRule="auto"/>
              <w:jc w:val="center"/>
              <w:rPr>
                <w:b w:val="1"/>
                <w:bCs w:val="1"/>
                <w:i w:val="1"/>
                <w:iCs w:val="1"/>
                <w:color w:val="38761d"/>
                <w:sz w:val="18"/>
                <w:szCs w:val="18"/>
              </w:rPr>
            </w:pPr>
            <w:r w:rsidDel="00000000" w:rsidR="00000000" w:rsidRPr="00000000">
              <w:rPr>
                <w:rtl w:val="0"/>
              </w:rPr>
            </w:r>
          </w:p>
          <w:p w:rsidR="00000000" w:rsidDel="00000000" w:rsidP="00000000" w:rsidRDefault="00000000" w:rsidRPr="00000000" w14:paraId="00000013">
            <w:pPr>
              <w:spacing w:after="160" w:line="276" w:lineRule="auto"/>
              <w:jc w:val="center"/>
              <w:rPr>
                <w:b w:val="1"/>
                <w:bCs w:val="1"/>
                <w:i w:val="1"/>
                <w:iCs w:val="1"/>
                <w:color w:val="38761d"/>
                <w:sz w:val="18"/>
                <w:szCs w:val="18"/>
              </w:rPr>
            </w:pPr>
            <w:r w:rsidDel="00000000" w:rsidR="00000000" w:rsidRPr="00000000">
              <w:rPr>
                <w:b w:val="1"/>
                <w:bCs w:val="1"/>
                <w:i w:val="1"/>
                <w:iCs w:val="1"/>
                <w:color w:val="38761d"/>
                <w:sz w:val="18"/>
                <w:szCs w:val="18"/>
                <w:rtl w:val="0"/>
              </w:rPr>
              <w:t xml:space="preserve">COLLEGE MISSION STATEMENT</w:t>
            </w:r>
          </w:p>
          <w:p w:rsidR="00000000" w:rsidDel="00000000" w:rsidP="00000000" w:rsidRDefault="00000000" w:rsidRPr="00000000" w14:paraId="00000014">
            <w:pPr>
              <w:spacing w:before="300" w:lineRule="auto"/>
              <w:rPr>
                <w:b w:val="1"/>
                <w:bCs w:val="1"/>
                <w:color w:val="38761d"/>
                <w:sz w:val="18"/>
                <w:szCs w:val="18"/>
              </w:rPr>
            </w:pPr>
            <w:r w:rsidDel="00000000" w:rsidR="00000000" w:rsidRPr="00000000">
              <w:rPr>
                <w:b w:val="1"/>
                <w:bCs w:val="1"/>
                <w:color w:val="38761d"/>
                <w:sz w:val="18"/>
                <w:szCs w:val="18"/>
                <w:rtl w:val="0"/>
              </w:rPr>
              <w:t xml:space="preserve">MISSION</w:t>
            </w:r>
          </w:p>
          <w:p w:rsidR="00000000" w:rsidDel="00000000" w:rsidP="00000000" w:rsidRDefault="00000000" w:rsidRPr="00000000" w14:paraId="00000015">
            <w:pPr>
              <w:rPr>
                <w:sz w:val="16"/>
                <w:szCs w:val="16"/>
              </w:rPr>
            </w:pPr>
            <w:r w:rsidDel="00000000" w:rsidR="00000000" w:rsidRPr="00000000">
              <w:rPr>
                <w:sz w:val="16"/>
                <w:szCs w:val="16"/>
                <w:rtl w:val="0"/>
              </w:rPr>
              <w:t xml:space="preserve">Grossmont College serves the diverse population of our surrounding community and beyond by creating clear and accessible pathways to degrees and careers that lead to social and economic mobility for our students. We work collaboratively to cultivate an equitable student-centered learning environment, and we hold ourselves accountable for improving student outcomes through ongoing assessment, evaluation, and data-informed decision-making. Grossmont.</w:t>
            </w:r>
          </w:p>
          <w:p w:rsidR="00000000" w:rsidDel="00000000" w:rsidP="00000000" w:rsidRDefault="00000000" w:rsidRPr="00000000" w14:paraId="00000016">
            <w:pPr>
              <w:rPr>
                <w:sz w:val="16"/>
                <w:szCs w:val="16"/>
              </w:rPr>
            </w:pPr>
            <w:r w:rsidDel="00000000" w:rsidR="00000000" w:rsidRPr="00000000">
              <w:rPr>
                <w:rtl w:val="0"/>
              </w:rPr>
            </w:r>
          </w:p>
          <w:p w:rsidR="00000000" w:rsidDel="00000000" w:rsidP="00000000" w:rsidRDefault="00000000" w:rsidRPr="00000000" w14:paraId="00000017">
            <w:pPr>
              <w:rPr>
                <w:b w:val="1"/>
                <w:bCs w:val="1"/>
                <w:color w:val="38761d"/>
                <w:sz w:val="16"/>
                <w:szCs w:val="16"/>
              </w:rPr>
            </w:pPr>
            <w:r w:rsidDel="00000000" w:rsidR="00000000" w:rsidRPr="00000000">
              <w:rPr>
                <w:b w:val="1"/>
                <w:bCs w:val="1"/>
                <w:color w:val="38761d"/>
                <w:sz w:val="16"/>
                <w:szCs w:val="16"/>
                <w:rtl w:val="0"/>
              </w:rPr>
              <w:t xml:space="preserve">PROCESSES FOR</w:t>
            </w:r>
          </w:p>
          <w:p w:rsidR="00000000" w:rsidDel="00000000" w:rsidP="00000000" w:rsidRDefault="00000000" w:rsidRPr="00000000" w14:paraId="00000018">
            <w:pPr>
              <w:rPr>
                <w:b w:val="1"/>
                <w:bCs w:val="1"/>
                <w:color w:val="38761d"/>
                <w:sz w:val="16"/>
                <w:szCs w:val="16"/>
              </w:rPr>
            </w:pPr>
            <w:r w:rsidDel="00000000" w:rsidR="00000000" w:rsidRPr="00000000">
              <w:rPr>
                <w:b w:val="1"/>
                <w:bCs w:val="1"/>
                <w:color w:val="38761d"/>
                <w:sz w:val="16"/>
                <w:szCs w:val="16"/>
                <w:rtl w:val="0"/>
              </w:rPr>
              <w:t xml:space="preserve">COLLEGIAL CONSULTATION</w:t>
            </w:r>
          </w:p>
          <w:p w:rsidR="00000000" w:rsidDel="00000000" w:rsidP="00000000" w:rsidRDefault="00000000" w:rsidRPr="00000000" w14:paraId="00000019">
            <w:pPr>
              <w:rPr>
                <w:sz w:val="16"/>
                <w:szCs w:val="16"/>
              </w:rPr>
            </w:pPr>
            <w:r w:rsidDel="00000000" w:rsidR="00000000" w:rsidRPr="00000000">
              <w:rPr>
                <w:sz w:val="16"/>
                <w:szCs w:val="16"/>
                <w:rtl w:val="0"/>
              </w:rPr>
              <w:t xml:space="preserve">(5 CCR 53200(d) &amp; GCCCD AP 2510)</w:t>
            </w:r>
          </w:p>
          <w:p w:rsidR="00000000" w:rsidDel="00000000" w:rsidP="00000000" w:rsidRDefault="00000000" w:rsidRPr="00000000" w14:paraId="0000001A">
            <w:pPr>
              <w:rPr>
                <w:i w:val="1"/>
                <w:iCs w:val="1"/>
                <w:sz w:val="16"/>
                <w:szCs w:val="16"/>
              </w:rPr>
            </w:pPr>
            <w:r w:rsidDel="00000000" w:rsidR="00000000" w:rsidRPr="00000000">
              <w:rPr>
                <w:i w:val="1"/>
                <w:iCs w:val="1"/>
                <w:sz w:val="16"/>
                <w:szCs w:val="16"/>
                <w:rtl w:val="0"/>
              </w:rPr>
              <w:t xml:space="preserve">*The Board will Rely Primarily Upon</w:t>
            </w:r>
          </w:p>
          <w:p w:rsidR="00000000" w:rsidDel="00000000" w:rsidP="00000000" w:rsidRDefault="00000000" w:rsidRPr="00000000" w14:paraId="0000001B">
            <w:pPr>
              <w:rPr>
                <w:i w:val="1"/>
                <w:iCs w:val="1"/>
                <w:sz w:val="16"/>
                <w:szCs w:val="16"/>
              </w:rPr>
            </w:pPr>
            <w:r w:rsidDel="00000000" w:rsidR="00000000" w:rsidRPr="00000000">
              <w:rPr>
                <w:i w:val="1"/>
                <w:iCs w:val="1"/>
                <w:sz w:val="16"/>
                <w:szCs w:val="16"/>
                <w:rtl w:val="0"/>
              </w:rPr>
              <w:t xml:space="preserve">the Academic Senate</w:t>
            </w:r>
          </w:p>
          <w:p w:rsidR="00000000" w:rsidDel="00000000" w:rsidP="00000000" w:rsidRDefault="00000000" w:rsidRPr="00000000" w14:paraId="0000001C">
            <w:pPr>
              <w:rPr>
                <w:i w:val="1"/>
                <w:iCs w:val="1"/>
                <w:sz w:val="16"/>
                <w:szCs w:val="16"/>
              </w:rPr>
            </w:pPr>
            <w:r w:rsidDel="00000000" w:rsidR="00000000" w:rsidRPr="00000000">
              <w:rPr>
                <w:rtl w:val="0"/>
              </w:rPr>
            </w:r>
          </w:p>
          <w:p w:rsidR="00000000" w:rsidDel="00000000" w:rsidP="00000000" w:rsidRDefault="00000000" w:rsidRPr="00000000" w14:paraId="0000001D">
            <w:pPr>
              <w:rPr>
                <w:i w:val="1"/>
                <w:iCs w:val="1"/>
                <w:sz w:val="16"/>
                <w:szCs w:val="16"/>
              </w:rPr>
            </w:pPr>
            <w:r w:rsidDel="00000000" w:rsidR="00000000" w:rsidRPr="00000000">
              <w:rPr>
                <w:rtl w:val="0"/>
              </w:rPr>
            </w:r>
          </w:p>
          <w:p w:rsidR="00000000" w:rsidDel="00000000" w:rsidP="00000000" w:rsidRDefault="00000000" w:rsidRPr="00000000" w14:paraId="0000001E">
            <w:pPr>
              <w:rPr>
                <w:i w:val="1"/>
                <w:iCs w:val="1"/>
                <w:sz w:val="16"/>
                <w:szCs w:val="16"/>
              </w:rPr>
            </w:pPr>
            <w:r w:rsidDel="00000000" w:rsidR="00000000" w:rsidRPr="00000000">
              <w:rPr>
                <w:rtl w:val="0"/>
              </w:rPr>
            </w:r>
          </w:p>
          <w:p w:rsidR="00000000" w:rsidDel="00000000" w:rsidP="00000000" w:rsidRDefault="00000000" w:rsidRPr="00000000" w14:paraId="0000001F">
            <w:pPr>
              <w:rPr>
                <w:i w:val="1"/>
                <w:iCs w:val="1"/>
                <w:sz w:val="16"/>
                <w:szCs w:val="16"/>
              </w:rPr>
            </w:pPr>
            <w:r w:rsidDel="00000000" w:rsidR="00000000" w:rsidRPr="00000000">
              <w:rPr>
                <w:rtl w:val="0"/>
              </w:rPr>
            </w:r>
          </w:p>
          <w:p w:rsidR="00000000" w:rsidDel="00000000" w:rsidP="00000000" w:rsidRDefault="00000000" w:rsidRPr="00000000" w14:paraId="00000020">
            <w:pPr>
              <w:rPr>
                <w:i w:val="1"/>
                <w:iCs w:val="1"/>
                <w:sz w:val="16"/>
                <w:szCs w:val="16"/>
              </w:rPr>
            </w:pPr>
            <w:r w:rsidDel="00000000" w:rsidR="00000000" w:rsidRPr="00000000">
              <w:rPr>
                <w:rtl w:val="0"/>
              </w:rPr>
            </w:r>
          </w:p>
          <w:p w:rsidR="00000000" w:rsidDel="00000000" w:rsidP="00000000" w:rsidRDefault="00000000" w:rsidRPr="00000000" w14:paraId="00000021">
            <w:pPr>
              <w:rPr>
                <w:i w:val="1"/>
                <w:iCs w:val="1"/>
                <w:sz w:val="16"/>
                <w:szCs w:val="16"/>
              </w:rPr>
            </w:pPr>
            <w:r w:rsidDel="00000000" w:rsidR="00000000" w:rsidRPr="00000000">
              <w:rPr>
                <w:rtl w:val="0"/>
              </w:rPr>
            </w:r>
          </w:p>
          <w:p w:rsidR="00000000" w:rsidDel="00000000" w:rsidP="00000000" w:rsidRDefault="00000000" w:rsidRPr="00000000" w14:paraId="00000022">
            <w:pPr>
              <w:rPr>
                <w:i w:val="1"/>
                <w:iCs w:val="1"/>
                <w:sz w:val="16"/>
                <w:szCs w:val="16"/>
              </w:rPr>
            </w:pPr>
            <w:r w:rsidDel="00000000" w:rsidR="00000000" w:rsidRPr="00000000">
              <w:rPr>
                <w:rtl w:val="0"/>
              </w:rPr>
            </w:r>
          </w:p>
          <w:p w:rsidR="00000000" w:rsidDel="00000000" w:rsidP="00000000" w:rsidRDefault="00000000" w:rsidRPr="00000000" w14:paraId="00000023">
            <w:pPr>
              <w:rPr>
                <w:i w:val="1"/>
                <w:iCs w:val="1"/>
                <w:sz w:val="16"/>
                <w:szCs w:val="16"/>
              </w:rPr>
            </w:pPr>
            <w:r w:rsidDel="00000000" w:rsidR="00000000" w:rsidRPr="00000000">
              <w:rPr>
                <w:rtl w:val="0"/>
              </w:rPr>
            </w:r>
          </w:p>
          <w:p w:rsidR="00000000" w:rsidDel="00000000" w:rsidP="00000000" w:rsidRDefault="00000000" w:rsidRPr="00000000" w14:paraId="00000024">
            <w:pPr>
              <w:rPr>
                <w:i w:val="1"/>
                <w:iCs w:val="1"/>
                <w:sz w:val="16"/>
                <w:szCs w:val="16"/>
              </w:rPr>
            </w:pPr>
            <w:r w:rsidDel="00000000" w:rsidR="00000000" w:rsidRPr="00000000">
              <w:rPr>
                <w:rtl w:val="0"/>
              </w:rPr>
            </w:r>
          </w:p>
          <w:p w:rsidR="00000000" w:rsidDel="00000000" w:rsidP="00000000" w:rsidRDefault="00000000" w:rsidRPr="00000000" w14:paraId="00000025">
            <w:pPr>
              <w:rPr>
                <w:i w:val="1"/>
                <w:iCs w:val="1"/>
                <w:sz w:val="16"/>
                <w:szCs w:val="16"/>
              </w:rPr>
            </w:pPr>
            <w:r w:rsidDel="00000000" w:rsidR="00000000" w:rsidRPr="00000000">
              <w:rPr>
                <w:rtl w:val="0"/>
              </w:rPr>
            </w:r>
          </w:p>
          <w:p w:rsidR="00000000" w:rsidDel="00000000" w:rsidP="00000000" w:rsidRDefault="00000000" w:rsidRPr="00000000" w14:paraId="00000026">
            <w:pPr>
              <w:rPr>
                <w:i w:val="1"/>
                <w:iCs w:val="1"/>
                <w:sz w:val="16"/>
                <w:szCs w:val="16"/>
              </w:rPr>
            </w:pPr>
            <w:r w:rsidDel="00000000" w:rsidR="00000000" w:rsidRPr="00000000">
              <w:rPr>
                <w:rtl w:val="0"/>
              </w:rPr>
            </w:r>
          </w:p>
          <w:p w:rsidR="00000000" w:rsidDel="00000000" w:rsidP="00000000" w:rsidRDefault="00000000" w:rsidRPr="00000000" w14:paraId="00000027">
            <w:pPr>
              <w:rPr>
                <w:i w:val="1"/>
                <w:iCs w:val="1"/>
                <w:sz w:val="16"/>
                <w:szCs w:val="16"/>
              </w:rPr>
            </w:pPr>
            <w:r w:rsidDel="00000000" w:rsidR="00000000" w:rsidRPr="00000000">
              <w:rPr>
                <w:rtl w:val="0"/>
              </w:rPr>
            </w:r>
          </w:p>
          <w:p w:rsidR="00000000" w:rsidDel="00000000" w:rsidP="00000000" w:rsidRDefault="00000000" w:rsidRPr="00000000" w14:paraId="00000028">
            <w:pPr>
              <w:rPr>
                <w:i w:val="1"/>
                <w:iCs w:val="1"/>
                <w:sz w:val="16"/>
                <w:szCs w:val="16"/>
              </w:rPr>
            </w:pPr>
            <w:r w:rsidDel="00000000" w:rsidR="00000000" w:rsidRPr="00000000">
              <w:rPr>
                <w:rtl w:val="0"/>
              </w:rPr>
            </w:r>
          </w:p>
          <w:p w:rsidR="00000000" w:rsidDel="00000000" w:rsidP="00000000" w:rsidRDefault="00000000" w:rsidRPr="00000000" w14:paraId="00000029">
            <w:pPr>
              <w:rPr>
                <w:i w:val="1"/>
                <w:iCs w:val="1"/>
                <w:sz w:val="16"/>
                <w:szCs w:val="16"/>
              </w:rPr>
            </w:pPr>
            <w:r w:rsidDel="00000000" w:rsidR="00000000" w:rsidRPr="00000000">
              <w:rPr>
                <w:i w:val="1"/>
                <w:iCs w:val="1"/>
                <w:sz w:val="16"/>
                <w:szCs w:val="16"/>
                <w:rtl w:val="0"/>
              </w:rPr>
              <w:t xml:space="preserve">**The Board will seek Mutual</w:t>
            </w:r>
          </w:p>
          <w:p w:rsidR="00000000" w:rsidDel="00000000" w:rsidP="00000000" w:rsidRDefault="00000000" w:rsidRPr="00000000" w14:paraId="0000002A">
            <w:pPr>
              <w:rPr>
                <w:i w:val="1"/>
                <w:iCs w:val="1"/>
                <w:sz w:val="16"/>
                <w:szCs w:val="16"/>
              </w:rPr>
            </w:pPr>
            <w:r w:rsidDel="00000000" w:rsidR="00000000" w:rsidRPr="00000000">
              <w:rPr>
                <w:i w:val="1"/>
                <w:iCs w:val="1"/>
                <w:sz w:val="16"/>
                <w:szCs w:val="16"/>
                <w:rtl w:val="0"/>
              </w:rPr>
              <w:t xml:space="preserve">Agreement with the Academic Senate.</w:t>
            </w:r>
          </w:p>
          <w:p w:rsidR="00000000" w:rsidDel="00000000" w:rsidP="00000000" w:rsidRDefault="00000000" w:rsidRPr="00000000" w14:paraId="0000002B">
            <w:pP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C">
            <w:pPr>
              <w:jc w:val="right"/>
              <w:rPr>
                <w:rFonts w:ascii="Calibri" w:cs="Calibri" w:eastAsia="Calibri" w:hAnsi="Calibri"/>
                <w:b w:val="1"/>
                <w:bCs w:val="1"/>
                <w:sz w:val="30"/>
                <w:szCs w:val="30"/>
              </w:rPr>
            </w:pPr>
            <w:r w:rsidDel="00000000" w:rsidR="00000000" w:rsidRPr="00000000">
              <w:rPr>
                <w:rFonts w:ascii="Calibri" w:cs="Calibri" w:eastAsia="Calibri" w:hAnsi="Calibri"/>
                <w:b w:val="1"/>
                <w:bCs w:val="1"/>
                <w:sz w:val="24"/>
                <w:szCs w:val="24"/>
                <w:rtl w:val="0"/>
              </w:rPr>
              <w:br w:type="textWrapp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1398270</wp:posOffset>
                  </wp:positionH>
                  <wp:positionV relativeFrom="paragraph">
                    <wp:posOffset>50800</wp:posOffset>
                  </wp:positionV>
                  <wp:extent cx="2057400" cy="514350"/>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057400" cy="514350"/>
                          </a:xfrm>
                          <a:prstGeom prst="rect"/>
                          <a:ln/>
                        </pic:spPr>
                      </pic:pic>
                    </a:graphicData>
                  </a:graphic>
                </wp:anchor>
              </w:drawing>
            </w:r>
          </w:p>
          <w:p w:rsidR="00000000" w:rsidDel="00000000" w:rsidP="00000000" w:rsidRDefault="00000000" w:rsidRPr="00000000" w14:paraId="0000002D">
            <w:pPr>
              <w:jc w:val="right"/>
              <w:rPr>
                <w:rFonts w:ascii="Calibri" w:cs="Calibri" w:eastAsia="Calibri" w:hAnsi="Calibri"/>
                <w:b w:val="1"/>
                <w:bCs w:val="1"/>
                <w:sz w:val="30"/>
                <w:szCs w:val="30"/>
              </w:rPr>
            </w:pPr>
            <w:r w:rsidDel="00000000" w:rsidR="00000000" w:rsidRPr="00000000">
              <w:rPr>
                <w:rtl w:val="0"/>
              </w:rPr>
            </w:r>
          </w:p>
          <w:p w:rsidR="00000000" w:rsidDel="00000000" w:rsidP="00000000" w:rsidRDefault="00000000" w:rsidRPr="00000000" w14:paraId="0000002E">
            <w:pPr>
              <w:jc w:val="right"/>
              <w:rPr>
                <w:rFonts w:ascii="Calibri" w:cs="Calibri" w:eastAsia="Calibri" w:hAnsi="Calibri"/>
                <w:b w:val="1"/>
                <w:bCs w:val="1"/>
                <w:sz w:val="30"/>
                <w:szCs w:val="30"/>
              </w:rPr>
            </w:pPr>
            <w:r w:rsidDel="00000000" w:rsidR="00000000" w:rsidRPr="00000000">
              <w:rPr>
                <w:rtl w:val="0"/>
              </w:rPr>
            </w:r>
          </w:p>
          <w:p w:rsidR="00000000" w:rsidDel="00000000" w:rsidP="00000000" w:rsidRDefault="00000000" w:rsidRPr="00000000" w14:paraId="0000002F">
            <w:pPr>
              <w:jc w:val="center"/>
              <w:rPr>
                <w:color w:val="38761d"/>
                <w:sz w:val="30"/>
                <w:szCs w:val="30"/>
              </w:rPr>
            </w:pPr>
            <w:r w:rsidDel="00000000" w:rsidR="00000000" w:rsidRPr="00000000">
              <w:rPr>
                <w:rFonts w:ascii="Calibri" w:cs="Calibri" w:eastAsia="Calibri" w:hAnsi="Calibri"/>
                <w:b w:val="1"/>
                <w:bCs w:val="1"/>
                <w:color w:val="38761d"/>
                <w:sz w:val="30"/>
                <w:szCs w:val="30"/>
                <w:rtl w:val="0"/>
              </w:rPr>
              <w:t xml:space="preserve">Academic Senate Agenda</w:t>
            </w:r>
            <w:r w:rsidDel="00000000" w:rsidR="00000000" w:rsidRPr="00000000">
              <w:rPr>
                <w:rtl w:val="0"/>
              </w:rPr>
            </w:r>
          </w:p>
          <w:p w:rsidR="00000000" w:rsidDel="00000000" w:rsidP="00000000" w:rsidRDefault="00000000" w:rsidRPr="00000000" w14:paraId="00000030">
            <w:pPr>
              <w:spacing w:after="200" w:line="276" w:lineRule="auto"/>
              <w:jc w:val="center"/>
              <w:rPr>
                <w:b w:val="1"/>
                <w:bCs w:val="1"/>
                <w:color w:val="38761d"/>
                <w:sz w:val="24"/>
                <w:szCs w:val="24"/>
              </w:rPr>
            </w:pPr>
            <w:r w:rsidDel="00000000" w:rsidR="00000000" w:rsidRPr="00000000">
              <w:rPr>
                <w:rFonts w:ascii="Calibri" w:cs="Calibri" w:eastAsia="Calibri" w:hAnsi="Calibri"/>
                <w:b w:val="1"/>
                <w:bCs w:val="1"/>
                <w:color w:val="38761d"/>
                <w:sz w:val="24"/>
                <w:szCs w:val="24"/>
                <w:rtl w:val="0"/>
              </w:rPr>
              <w:t xml:space="preserve">Monday, </w:t>
            </w:r>
            <w:r w:rsidDel="00000000" w:rsidR="00000000" w:rsidRPr="00000000">
              <w:rPr>
                <w:b w:val="1"/>
                <w:bCs w:val="1"/>
                <w:color w:val="38761d"/>
                <w:sz w:val="24"/>
                <w:szCs w:val="24"/>
                <w:rtl w:val="0"/>
              </w:rPr>
              <w:t xml:space="preserve">March 16, 2026</w:t>
            </w:r>
            <w:r w:rsidDel="00000000" w:rsidR="00000000" w:rsidRPr="00000000">
              <w:rPr>
                <w:rFonts w:ascii="Calibri" w:cs="Calibri" w:eastAsia="Calibri" w:hAnsi="Calibri"/>
                <w:b w:val="1"/>
                <w:bCs w:val="1"/>
                <w:color w:val="38761d"/>
                <w:sz w:val="24"/>
                <w:szCs w:val="24"/>
                <w:rtl w:val="0"/>
              </w:rPr>
              <w:br w:type="textWrapping"/>
              <w:t xml:space="preserve">11:00 am–12:20 pm</w:t>
              <w:br w:type="textWrapping"/>
            </w:r>
            <w:r w:rsidDel="00000000" w:rsidR="00000000" w:rsidRPr="00000000">
              <w:rPr>
                <w:b w:val="1"/>
                <w:bCs w:val="1"/>
                <w:color w:val="38761d"/>
                <w:sz w:val="24"/>
                <w:szCs w:val="24"/>
                <w:rtl w:val="0"/>
              </w:rPr>
              <w:t xml:space="preserve">Griffin Gate</w:t>
            </w:r>
          </w:p>
          <w:p w:rsidR="00000000" w:rsidDel="00000000" w:rsidP="00000000" w:rsidRDefault="00000000" w:rsidRPr="00000000" w14:paraId="00000031">
            <w:pPr>
              <w:spacing w:after="200" w:line="276" w:lineRule="auto"/>
              <w:jc w:val="center"/>
              <w:rPr>
                <w:b w:val="1"/>
                <w:bCs w:val="1"/>
                <w:color w:val="47802e"/>
                <w:sz w:val="24"/>
                <w:szCs w:val="24"/>
              </w:rPr>
            </w:pPr>
            <w:hyperlink r:id="rId8">
              <w:r w:rsidDel="00000000" w:rsidR="00000000" w:rsidRPr="00000000">
                <w:rPr>
                  <w:b w:val="1"/>
                  <w:bCs w:val="1"/>
                  <w:color w:val="47802e"/>
                  <w:sz w:val="24"/>
                  <w:szCs w:val="24"/>
                  <w:u w:val="single"/>
                  <w:rtl w:val="0"/>
                </w:rPr>
                <w:t xml:space="preserve">ATTACHMENTS</w:t>
              </w:r>
            </w:hyperlink>
            <w:r w:rsidDel="00000000" w:rsidR="00000000" w:rsidRPr="00000000">
              <w:rPr>
                <w:rtl w:val="0"/>
              </w:rPr>
            </w:r>
          </w:p>
          <w:p w:rsidR="00000000" w:rsidDel="00000000" w:rsidP="00000000" w:rsidRDefault="00000000" w:rsidRPr="00000000" w14:paraId="00000032">
            <w:pPr>
              <w:spacing w:after="200"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bCs w:val="0"/>
                <w:smallCaps w:val="0"/>
                <w:strike w:val="0"/>
                <w:sz w:val="24"/>
                <w:szCs w:val="24"/>
                <w:shd w:fill="auto" w:val="clear"/>
                <w:vertAlign w:val="baseline"/>
              </w:rPr>
            </w:pPr>
            <w:r w:rsidDel="00000000" w:rsidR="00000000" w:rsidRPr="00000000">
              <w:rPr>
                <w:b w:val="1"/>
                <w:bCs w:val="1"/>
                <w:i w:val="0"/>
                <w:iCs w:val="0"/>
                <w:smallCaps w:val="0"/>
                <w:strike w:val="0"/>
                <w:color w:val="38761d"/>
                <w:sz w:val="24"/>
                <w:szCs w:val="24"/>
                <w:u w:val="none"/>
                <w:shd w:fill="auto" w:val="clear"/>
                <w:vertAlign w:val="baseline"/>
                <w:rtl w:val="0"/>
              </w:rPr>
              <w:t xml:space="preserve">Call to Order</w:t>
            </w:r>
            <w:r w:rsidDel="00000000" w:rsidR="00000000" w:rsidRPr="00000000">
              <w:rPr>
                <w:rFonts w:ascii="Calibri" w:cs="Calibri" w:eastAsia="Calibri" w:hAnsi="Calibri"/>
                <w:b w:val="0"/>
                <w:bCs w:val="0"/>
                <w:i w:val="0"/>
                <w:iCs w:val="0"/>
                <w:smallCaps w:val="0"/>
                <w:strike w:val="0"/>
                <w:color w:val="38761d"/>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11:00 AM</w:t>
            </w:r>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00" w:line="276" w:lineRule="auto"/>
              <w:ind w:left="360" w:right="0" w:hanging="360"/>
              <w:jc w:val="left"/>
              <w:rPr>
                <w:rFonts w:ascii="Calibri" w:cs="Calibri" w:eastAsia="Calibri" w:hAnsi="Calibri"/>
                <w:b w:val="0"/>
                <w:bCs w:val="0"/>
                <w:smallCaps w:val="0"/>
                <w:strike w:val="0"/>
                <w:sz w:val="24"/>
                <w:szCs w:val="24"/>
                <w:shd w:fill="auto" w:val="clear"/>
                <w:vertAlign w:val="baseline"/>
              </w:rPr>
            </w:pPr>
            <w:r w:rsidDel="00000000" w:rsidR="00000000" w:rsidRPr="00000000">
              <w:rPr>
                <w:b w:val="1"/>
                <w:bCs w:val="1"/>
                <w:color w:val="38761d"/>
                <w:sz w:val="24"/>
                <w:szCs w:val="24"/>
                <w:rtl w:val="0"/>
              </w:rPr>
              <w:t xml:space="preserve">Public Comment</w:t>
            </w:r>
            <w:r w:rsidDel="00000000" w:rsidR="00000000" w:rsidRPr="00000000">
              <w:rPr>
                <w:sz w:val="24"/>
                <w:szCs w:val="24"/>
                <w:rtl w:val="0"/>
              </w:rPr>
              <w:t xml:space="preserve">—</w:t>
            </w:r>
            <w:r w:rsidDel="00000000" w:rsidR="00000000" w:rsidRPr="00000000">
              <w:rPr>
                <w:i w:val="1"/>
                <w:iCs w:val="1"/>
                <w:rtl w:val="0"/>
              </w:rPr>
              <w:t xml:space="preserve">Persons wishing to address the Senate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will be given a maximum of 4 minutes to address the </w:t>
            </w:r>
            <w:r w:rsidDel="00000000" w:rsidR="00000000" w:rsidRPr="00000000">
              <w:rPr>
                <w:i w:val="1"/>
                <w:iCs w:val="1"/>
                <w:rtl w:val="0"/>
              </w:rPr>
              <w:t xml:space="preserve">Senate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about a non-agendized item or items, with a maximum of 15 minutes allowed for public comment. The </w:t>
            </w:r>
            <w:r w:rsidDel="00000000" w:rsidR="00000000" w:rsidRPr="00000000">
              <w:rPr>
                <w:i w:val="1"/>
                <w:iCs w:val="1"/>
                <w:rtl w:val="0"/>
              </w:rPr>
              <w:t xml:space="preserve">Senate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may vote to extend public comment at any meeting. </w:t>
            </w:r>
            <w:r w:rsidDel="00000000" w:rsidR="00000000" w:rsidRPr="00000000">
              <w:rPr>
                <w:i w:val="1"/>
                <w:iCs w:val="1"/>
                <w:rtl w:val="0"/>
              </w:rPr>
              <w:t xml:space="preserve">If you wish to speak during public comment, please complete the attached </w:t>
            </w:r>
            <w:hyperlink r:id="rId9">
              <w:r w:rsidDel="00000000" w:rsidR="00000000" w:rsidRPr="00000000">
                <w:rPr>
                  <w:b w:val="1"/>
                  <w:bCs w:val="1"/>
                  <w:i w:val="1"/>
                  <w:iCs w:val="1"/>
                  <w:color w:val="38761d"/>
                  <w:u w:val="single"/>
                  <w:rtl w:val="0"/>
                </w:rPr>
                <w:t xml:space="preserve">form </w:t>
              </w:r>
            </w:hyperlink>
            <w:r w:rsidDel="00000000" w:rsidR="00000000" w:rsidRPr="00000000">
              <w:rPr>
                <w:i w:val="1"/>
                <w:iCs w:val="1"/>
                <w:rtl w:val="0"/>
              </w:rPr>
              <w:t xml:space="preserve">by Thursday, within 72 hours of the scheduled academic senate meeting.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The </w:t>
            </w:r>
            <w:r w:rsidDel="00000000" w:rsidR="00000000" w:rsidRPr="00000000">
              <w:rPr>
                <w:i w:val="1"/>
                <w:iCs w:val="1"/>
                <w:rtl w:val="0"/>
              </w:rPr>
              <w:t xml:space="preserve">Senate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will still </w:t>
            </w:r>
            <w:r w:rsidDel="00000000" w:rsidR="00000000" w:rsidRPr="00000000">
              <w:rPr>
                <w:i w:val="1"/>
                <w:iCs w:val="1"/>
                <w:rtl w:val="0"/>
              </w:rPr>
              <w:t xml:space="preserve">welcome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w:t>
            </w:r>
            <w:r w:rsidDel="00000000" w:rsidR="00000000" w:rsidRPr="00000000">
              <w:rPr>
                <w:i w:val="1"/>
                <w:iCs w:val="1"/>
                <w:rtl w:val="0"/>
              </w:rPr>
              <w:t xml:space="preserve">public comment on the scheduled meeting day, and it may continue at the end of the meeting if necessary</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5">
            <w:pPr>
              <w:numPr>
                <w:ilvl w:val="0"/>
                <w:numId w:val="3"/>
              </w:numPr>
              <w:spacing w:before="200" w:line="240" w:lineRule="auto"/>
              <w:ind w:left="360"/>
              <w:rPr>
                <w:sz w:val="24"/>
                <w:szCs w:val="24"/>
              </w:rPr>
            </w:pPr>
            <w:r w:rsidDel="00000000" w:rsidR="00000000" w:rsidRPr="00000000">
              <w:rPr>
                <w:b w:val="1"/>
                <w:bCs w:val="1"/>
                <w:color w:val="38761d"/>
                <w:sz w:val="24"/>
                <w:szCs w:val="24"/>
                <w:rtl w:val="0"/>
              </w:rPr>
              <w:t xml:space="preserve">Approval of minutes</w:t>
            </w:r>
            <w:r w:rsidDel="00000000" w:rsidR="00000000" w:rsidRPr="00000000">
              <w:rPr>
                <w:color w:val="38761d"/>
                <w:sz w:val="24"/>
                <w:szCs w:val="24"/>
                <w:rtl w:val="0"/>
              </w:rPr>
              <w:t xml:space="preserve"> </w:t>
            </w:r>
            <w:r w:rsidDel="00000000" w:rsidR="00000000" w:rsidRPr="00000000">
              <w:rPr>
                <w:sz w:val="24"/>
                <w:szCs w:val="24"/>
                <w:rtl w:val="0"/>
              </w:rPr>
              <w:t xml:space="preserve">(3/2/2026)</w:t>
              <w:tab/>
              <w:tab/>
              <w:tab/>
              <w:tab/>
              <w:t xml:space="preserve">  (2 min)</w:t>
            </w:r>
          </w:p>
          <w:p w:rsidR="00000000" w:rsidDel="00000000" w:rsidP="00000000" w:rsidRDefault="00000000" w:rsidRPr="00000000" w14:paraId="00000036">
            <w:pPr>
              <w:numPr>
                <w:ilvl w:val="0"/>
                <w:numId w:val="3"/>
              </w:numPr>
              <w:spacing w:before="200" w:line="360" w:lineRule="auto"/>
              <w:ind w:left="360"/>
              <w:rPr>
                <w:sz w:val="24"/>
                <w:szCs w:val="24"/>
              </w:rPr>
            </w:pPr>
            <w:r w:rsidDel="00000000" w:rsidR="00000000" w:rsidRPr="00000000">
              <w:rPr>
                <w:b w:val="1"/>
                <w:bCs w:val="1"/>
                <w:color w:val="38761d"/>
                <w:sz w:val="24"/>
                <w:szCs w:val="24"/>
                <w:rtl w:val="0"/>
              </w:rPr>
              <w:t xml:space="preserve">Approval of Agenda</w:t>
            </w:r>
            <w:r w:rsidDel="00000000" w:rsidR="00000000" w:rsidRPr="00000000">
              <w:rPr>
                <w:sz w:val="24"/>
                <w:szCs w:val="24"/>
                <w:rtl w:val="0"/>
              </w:rPr>
              <w:tab/>
              <w:tab/>
              <w:tab/>
              <w:tab/>
              <w:tab/>
              <w:t xml:space="preserve">  (2 min)</w:t>
            </w:r>
          </w:p>
          <w:p w:rsidR="00000000" w:rsidDel="00000000" w:rsidP="00000000" w:rsidRDefault="00000000" w:rsidRPr="00000000" w14:paraId="00000037">
            <w:pPr>
              <w:numPr>
                <w:ilvl w:val="0"/>
                <w:numId w:val="3"/>
              </w:numPr>
              <w:spacing w:line="360" w:lineRule="auto"/>
              <w:ind w:left="360"/>
              <w:rPr>
                <w:rFonts w:ascii="Arial" w:cs="Arial" w:eastAsia="Arial" w:hAnsi="Arial"/>
              </w:rPr>
            </w:pPr>
            <w:r w:rsidDel="00000000" w:rsidR="00000000" w:rsidRPr="00000000">
              <w:rPr>
                <w:b w:val="1"/>
                <w:bCs w:val="1"/>
                <w:color w:val="38761d"/>
                <w:sz w:val="24"/>
                <w:szCs w:val="24"/>
                <w:rtl w:val="0"/>
              </w:rPr>
              <w:t xml:space="preserve">Announcements</w:t>
            </w:r>
            <w:r w:rsidDel="00000000" w:rsidR="00000000" w:rsidRPr="00000000">
              <w:rPr>
                <w:b w:val="1"/>
                <w:bCs w:val="1"/>
                <w:sz w:val="24"/>
                <w:szCs w:val="24"/>
                <w:rtl w:val="0"/>
              </w:rPr>
              <w:tab/>
            </w:r>
          </w:p>
          <w:p w:rsidR="00000000" w:rsidDel="00000000" w:rsidP="00000000" w:rsidRDefault="00000000" w:rsidRPr="00000000" w14:paraId="00000038">
            <w:pPr>
              <w:spacing w:line="360" w:lineRule="auto"/>
              <w:ind w:left="360" w:firstLine="0"/>
              <w:rPr>
                <w:sz w:val="24"/>
                <w:szCs w:val="24"/>
              </w:rPr>
            </w:pPr>
            <w:r w:rsidDel="00000000" w:rsidR="00000000" w:rsidRPr="00000000">
              <w:rPr>
                <w:sz w:val="24"/>
                <w:szCs w:val="24"/>
                <w:rtl w:val="0"/>
              </w:rPr>
              <w:t xml:space="preserve">5.1 Call-out for volunteers to serve on the hiring committee for the Dean, English, Social &amp; Behavioral Science (deadline to apply </w:t>
            </w:r>
            <w:r w:rsidDel="00000000" w:rsidR="00000000" w:rsidRPr="00000000">
              <w:rPr>
                <w:color w:val="47802e"/>
                <w:sz w:val="24"/>
                <w:szCs w:val="24"/>
                <w:rtl w:val="0"/>
              </w:rPr>
              <w:t xml:space="preserve">- </w:t>
            </w:r>
            <w:r w:rsidDel="00000000" w:rsidR="00000000" w:rsidRPr="00000000">
              <w:rPr>
                <w:sz w:val="24"/>
                <w:szCs w:val="24"/>
                <w:rtl w:val="0"/>
              </w:rPr>
              <w:t xml:space="preserve">3-24-26)</w:t>
            </w:r>
          </w:p>
          <w:p w:rsidR="00000000" w:rsidDel="00000000" w:rsidP="00000000" w:rsidRDefault="00000000" w:rsidRPr="00000000" w14:paraId="00000039">
            <w:pPr>
              <w:spacing w:line="360" w:lineRule="auto"/>
              <w:ind w:left="360" w:firstLine="0"/>
              <w:rPr>
                <w:rFonts w:ascii="Open Sans" w:cs="Open Sans" w:eastAsia="Open Sans" w:hAnsi="Open Sans"/>
                <w:color w:val="47802e"/>
                <w:sz w:val="21"/>
                <w:szCs w:val="21"/>
                <w:highlight w:val="white"/>
              </w:rPr>
            </w:pPr>
            <w:r w:rsidDel="00000000" w:rsidR="00000000" w:rsidRPr="00000000">
              <w:rPr>
                <w:sz w:val="24"/>
                <w:szCs w:val="24"/>
                <w:rtl w:val="0"/>
              </w:rPr>
              <w:t xml:space="preserve">5.2 Spring Curriculum Regionals</w:t>
            </w:r>
            <w:r w:rsidDel="00000000" w:rsidR="00000000" w:rsidRPr="00000000">
              <w:rPr>
                <w:color w:val="47802e"/>
                <w:sz w:val="24"/>
                <w:szCs w:val="24"/>
                <w:rtl w:val="0"/>
              </w:rPr>
              <w:t xml:space="preserve"> (</w:t>
            </w:r>
            <w:hyperlink r:id="rId10">
              <w:r w:rsidDel="00000000" w:rsidR="00000000" w:rsidRPr="00000000">
                <w:rPr>
                  <w:rFonts w:ascii="Open Sans" w:cs="Open Sans" w:eastAsia="Open Sans" w:hAnsi="Open Sans"/>
                  <w:color w:val="47802e"/>
                  <w:sz w:val="21"/>
                  <w:szCs w:val="21"/>
                  <w:highlight w:val="white"/>
                  <w:u w:val="single"/>
                  <w:rtl w:val="0"/>
                </w:rPr>
                <w:t xml:space="preserve">College of the Desert - </w:t>
              </w:r>
            </w:hyperlink>
            <w:hyperlink r:id="rId11">
              <w:r w:rsidDel="00000000" w:rsidR="00000000" w:rsidRPr="00000000">
                <w:rPr>
                  <w:rFonts w:ascii="Open Sans" w:cs="Open Sans" w:eastAsia="Open Sans" w:hAnsi="Open Sans"/>
                  <w:sz w:val="21"/>
                  <w:szCs w:val="21"/>
                  <w:highlight w:val="white"/>
                  <w:u w:val="single"/>
                  <w:rtl w:val="0"/>
                </w:rPr>
                <w:t xml:space="preserve">4-4-26</w:t>
              </w:r>
            </w:hyperlink>
            <w:r w:rsidDel="00000000" w:rsidR="00000000" w:rsidRPr="00000000">
              <w:rPr>
                <w:rFonts w:ascii="Open Sans" w:cs="Open Sans" w:eastAsia="Open Sans" w:hAnsi="Open Sans"/>
                <w:color w:val="47802e"/>
                <w:sz w:val="21"/>
                <w:szCs w:val="21"/>
                <w:highlight w:val="white"/>
                <w:rtl w:val="0"/>
              </w:rPr>
              <w:t xml:space="preserve">)</w:t>
            </w:r>
          </w:p>
          <w:p w:rsidR="00000000" w:rsidDel="00000000" w:rsidP="00000000" w:rsidRDefault="00000000" w:rsidRPr="00000000" w14:paraId="0000003A">
            <w:pPr>
              <w:spacing w:line="360" w:lineRule="auto"/>
              <w:ind w:left="360" w:firstLine="0"/>
              <w:rPr>
                <w:sz w:val="24"/>
                <w:szCs w:val="24"/>
              </w:rPr>
            </w:pPr>
            <w:r w:rsidDel="00000000" w:rsidR="00000000" w:rsidRPr="00000000">
              <w:rPr>
                <w:sz w:val="24"/>
                <w:szCs w:val="24"/>
                <w:rtl w:val="0"/>
              </w:rPr>
              <w:t xml:space="preserve">5.3</w:t>
            </w:r>
            <w:r w:rsidDel="00000000" w:rsidR="00000000" w:rsidRPr="00000000">
              <w:rPr>
                <w:i w:val="1"/>
                <w:iCs w:val="1"/>
                <w:sz w:val="24"/>
                <w:szCs w:val="24"/>
                <w:rtl w:val="0"/>
              </w:rPr>
              <w:t xml:space="preserve"> </w:t>
            </w:r>
            <w:r w:rsidDel="00000000" w:rsidR="00000000" w:rsidRPr="00000000">
              <w:rPr>
                <w:sz w:val="24"/>
                <w:szCs w:val="24"/>
                <w:rtl w:val="0"/>
              </w:rPr>
              <w:t xml:space="preserve">Food/Dining Options (Evening availability &amp; Coffee Shop updates) </w:t>
            </w:r>
            <w:r w:rsidDel="00000000" w:rsidR="00000000" w:rsidRPr="00000000">
              <w:rPr>
                <w:rtl w:val="0"/>
              </w:rPr>
            </w:r>
          </w:p>
          <w:p w:rsidR="00000000" w:rsidDel="00000000" w:rsidP="00000000" w:rsidRDefault="00000000" w:rsidRPr="00000000" w14:paraId="0000003B">
            <w:pPr>
              <w:spacing w:line="360" w:lineRule="auto"/>
              <w:ind w:left="360" w:firstLine="0"/>
              <w:rPr>
                <w:color w:val="47802e"/>
                <w:sz w:val="24"/>
                <w:szCs w:val="24"/>
              </w:rPr>
            </w:pPr>
            <w:r w:rsidDel="00000000" w:rsidR="00000000" w:rsidRPr="00000000">
              <w:rPr>
                <w:sz w:val="24"/>
                <w:szCs w:val="24"/>
                <w:rtl w:val="0"/>
              </w:rPr>
              <w:t xml:space="preserve">5.4 Spring 2026 Area D (</w:t>
            </w:r>
            <w:hyperlink r:id="rId12">
              <w:r w:rsidDel="00000000" w:rsidR="00000000" w:rsidRPr="00000000">
                <w:rPr>
                  <w:color w:val="47802e"/>
                  <w:sz w:val="24"/>
                  <w:szCs w:val="24"/>
                  <w:u w:val="single"/>
                  <w:rtl w:val="0"/>
                </w:rPr>
                <w:t xml:space="preserve">2026 Spring Area D Meeting Registration</w:t>
              </w:r>
            </w:hyperlink>
            <w:r w:rsidDel="00000000" w:rsidR="00000000" w:rsidRPr="00000000">
              <w:rPr>
                <w:color w:val="47802e"/>
                <w:sz w:val="24"/>
                <w:szCs w:val="24"/>
                <w:rtl w:val="0"/>
              </w:rPr>
              <w:t xml:space="preserve"> </w:t>
            </w:r>
            <w:r w:rsidDel="00000000" w:rsidR="00000000" w:rsidRPr="00000000">
              <w:rPr>
                <w:sz w:val="24"/>
                <w:szCs w:val="24"/>
                <w:rtl w:val="0"/>
              </w:rPr>
              <w:t xml:space="preserve">3.13.26)</w:t>
            </w:r>
            <w:r w:rsidDel="00000000" w:rsidR="00000000" w:rsidRPr="00000000">
              <w:rPr>
                <w:rtl w:val="0"/>
              </w:rPr>
            </w:r>
          </w:p>
          <w:p w:rsidR="00000000" w:rsidDel="00000000" w:rsidP="00000000" w:rsidRDefault="00000000" w:rsidRPr="00000000" w14:paraId="0000003C">
            <w:pPr>
              <w:spacing w:line="360" w:lineRule="auto"/>
              <w:ind w:left="360" w:firstLine="0"/>
              <w:rPr>
                <w:sz w:val="24"/>
                <w:szCs w:val="24"/>
              </w:rPr>
            </w:pPr>
            <w:r w:rsidDel="00000000" w:rsidR="00000000" w:rsidRPr="00000000">
              <w:rPr>
                <w:sz w:val="24"/>
                <w:szCs w:val="24"/>
                <w:rtl w:val="0"/>
              </w:rPr>
              <w:t xml:space="preserve">5.5  Chancellor &amp; Classified Senate Award Nomination </w:t>
            </w:r>
            <w:r w:rsidDel="00000000" w:rsidR="00000000" w:rsidRPr="00000000">
              <w:rPr>
                <w:color w:val="47802e"/>
                <w:sz w:val="24"/>
                <w:szCs w:val="24"/>
                <w:rtl w:val="0"/>
              </w:rPr>
              <w:t xml:space="preserve">(</w:t>
            </w:r>
            <w:hyperlink r:id="rId13">
              <w:r w:rsidDel="00000000" w:rsidR="00000000" w:rsidRPr="00000000">
                <w:rPr>
                  <w:color w:val="47802e"/>
                  <w:u w:val="single"/>
                  <w:rtl w:val="0"/>
                </w:rPr>
                <w:t xml:space="preserve">nomination form</w:t>
              </w:r>
            </w:hyperlink>
            <w:r w:rsidDel="00000000" w:rsidR="00000000" w:rsidRPr="00000000">
              <w:rPr>
                <w:color w:val="47802e"/>
                <w:sz w:val="24"/>
                <w:szCs w:val="24"/>
                <w:rtl w:val="0"/>
              </w:rPr>
              <w:t xml:space="preserve"> </w:t>
            </w:r>
            <w:r w:rsidDel="00000000" w:rsidR="00000000" w:rsidRPr="00000000">
              <w:rPr>
                <w:sz w:val="24"/>
                <w:szCs w:val="24"/>
                <w:rtl w:val="0"/>
              </w:rPr>
              <w:t xml:space="preserve">due 4-10-26)</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alibri" w:cs="Calibri" w:eastAsia="Calibri" w:hAnsi="Calibri"/>
                <w:b w:val="0"/>
                <w:bCs w:val="0"/>
                <w:smallCaps w:val="0"/>
                <w:strike w:val="0"/>
                <w:sz w:val="24"/>
                <w:szCs w:val="24"/>
                <w:shd w:fill="auto" w:val="clear"/>
                <w:vertAlign w:val="baseline"/>
              </w:rPr>
            </w:pPr>
            <w:r w:rsidDel="00000000" w:rsidR="00000000" w:rsidRPr="00000000">
              <w:rPr>
                <w:b w:val="1"/>
                <w:bCs w:val="1"/>
                <w:i w:val="0"/>
                <w:iCs w:val="0"/>
                <w:smallCaps w:val="0"/>
                <w:strike w:val="0"/>
                <w:color w:val="38761d"/>
                <w:sz w:val="24"/>
                <w:szCs w:val="24"/>
                <w:u w:val="none"/>
                <w:shd w:fill="auto" w:val="clear"/>
                <w:vertAlign w:val="baseline"/>
                <w:rtl w:val="0"/>
              </w:rPr>
              <w:t xml:space="preserve">President’s Report </w:t>
            </w:r>
            <w:r w:rsidDel="00000000" w:rsidR="00000000" w:rsidRPr="00000000">
              <w:rPr>
                <w:i w:val="0"/>
                <w:iCs w:val="0"/>
                <w:smallCaps w:val="0"/>
                <w:strike w:val="0"/>
                <w:color w:val="000000"/>
                <w:sz w:val="24"/>
                <w:szCs w:val="24"/>
                <w:u w:val="none"/>
                <w:shd w:fill="auto" w:val="clear"/>
                <w:vertAlign w:val="baseline"/>
                <w:rtl w:val="0"/>
              </w:rPr>
              <w:tab/>
              <w:tab/>
              <w:tab/>
              <w:tab/>
            </w:r>
            <w:r w:rsidDel="00000000" w:rsidR="00000000" w:rsidRPr="00000000">
              <w:rPr>
                <w:sz w:val="24"/>
                <w:szCs w:val="24"/>
                <w:rtl w:val="0"/>
              </w:rPr>
              <w:tab/>
              <w:t xml:space="preserve"> </w:t>
            </w:r>
            <w:r w:rsidDel="00000000" w:rsidR="00000000" w:rsidRPr="00000000">
              <w:rPr>
                <w:i w:val="0"/>
                <w:iCs w:val="0"/>
                <w:smallCaps w:val="0"/>
                <w:strike w:val="0"/>
                <w:color w:val="000000"/>
                <w:sz w:val="24"/>
                <w:szCs w:val="24"/>
                <w:u w:val="none"/>
                <w:shd w:fill="auto" w:val="clear"/>
                <w:vertAlign w:val="baseline"/>
                <w:rtl w:val="0"/>
              </w:rPr>
              <w:t xml:space="preserve">(10 min)</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      6.1 Follow-up-ACMM-Accessibility Maturity Model</w:t>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40" w:right="0" w:hanging="360"/>
              <w:rPr>
                <w:sz w:val="24"/>
                <w:szCs w:val="24"/>
                <w:u w:val="none"/>
              </w:rPr>
            </w:pPr>
            <w:r w:rsidDel="00000000" w:rsidR="00000000" w:rsidRPr="00000000">
              <w:rPr>
                <w:sz w:val="24"/>
                <w:szCs w:val="24"/>
                <w:rtl w:val="0"/>
              </w:rPr>
              <w:t xml:space="preserve">1st: All new digital content created on or after April 24 must be accessible.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rPr>
                <w:sz w:val="24"/>
                <w:szCs w:val="24"/>
              </w:rPr>
            </w:pPr>
            <w:r w:rsidDel="00000000" w:rsidR="00000000" w:rsidRPr="00000000">
              <w:rPr>
                <w:sz w:val="24"/>
                <w:szCs w:val="24"/>
                <w:rtl w:val="0"/>
              </w:rPr>
              <w:t xml:space="preserve">b.    2nd: Remediation of existing content</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      6.2 ASCCC Disciplines List (</w:t>
            </w:r>
            <w:r w:rsidDel="00000000" w:rsidR="00000000" w:rsidRPr="00000000">
              <w:rPr>
                <w:rFonts w:ascii="Arial" w:cs="Arial" w:eastAsia="Arial" w:hAnsi="Arial"/>
                <w:sz w:val="24"/>
                <w:szCs w:val="24"/>
                <w:rtl w:val="0"/>
              </w:rPr>
              <w:t xml:space="preserve">deadline 9-</w:t>
            </w:r>
            <w:r w:rsidDel="00000000" w:rsidR="00000000" w:rsidRPr="00000000">
              <w:rPr>
                <w:rFonts w:ascii="Arial" w:cs="Arial" w:eastAsia="Arial" w:hAnsi="Arial"/>
                <w:sz w:val="24"/>
                <w:szCs w:val="24"/>
                <w:rtl w:val="0"/>
              </w:rPr>
              <w:t xml:space="preserve">30-26</w:t>
            </w:r>
            <w:r w:rsidDel="00000000" w:rsidR="00000000" w:rsidRPr="00000000">
              <w:rPr>
                <w:rFonts w:ascii="Arial" w:cs="Arial" w:eastAsia="Arial" w:hAnsi="Arial"/>
                <w:b w:val="1"/>
                <w:bCs w:val="1"/>
                <w:sz w:val="24"/>
                <w:szCs w:val="24"/>
                <w:rtl w:val="0"/>
              </w:rPr>
              <w:t xml:space="preserve">)</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      6.3 Vision for leadership (Timeline to fill interim positions)</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      6.4</w:t>
            </w:r>
            <w:r w:rsidDel="00000000" w:rsidR="00000000" w:rsidRPr="00000000">
              <w:rPr>
                <w:sz w:val="24"/>
                <w:szCs w:val="24"/>
                <w:rtl w:val="0"/>
              </w:rPr>
              <w:t xml:space="preserve"> </w:t>
            </w:r>
            <w:r w:rsidDel="00000000" w:rsidR="00000000" w:rsidRPr="00000000">
              <w:rPr>
                <w:sz w:val="24"/>
                <w:szCs w:val="24"/>
                <w:rtl w:val="0"/>
              </w:rPr>
              <w:t xml:space="preserve"> </w:t>
            </w:r>
            <w:r w:rsidDel="00000000" w:rsidR="00000000" w:rsidRPr="00000000">
              <w:rPr>
                <w:sz w:val="24"/>
                <w:szCs w:val="24"/>
                <w:rtl w:val="0"/>
              </w:rPr>
              <w:t xml:space="preserve">Human Resources Advisory Council (HRAC): AP/BPs</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color w:val="242424"/>
                <w:sz w:val="24"/>
                <w:szCs w:val="24"/>
                <w:highlight w:val="white"/>
              </w:rPr>
            </w:pPr>
            <w:r w:rsidDel="00000000" w:rsidR="00000000" w:rsidRPr="00000000">
              <w:rPr>
                <w:sz w:val="24"/>
                <w:szCs w:val="24"/>
                <w:rtl w:val="0"/>
              </w:rPr>
              <w:t xml:space="preserve">      </w:t>
            </w:r>
            <w:r w:rsidDel="00000000" w:rsidR="00000000" w:rsidRPr="00000000">
              <w:rPr>
                <w:sz w:val="24"/>
                <w:szCs w:val="24"/>
                <w:rtl w:val="0"/>
              </w:rPr>
              <w:t xml:space="preserve">6.5  </w:t>
            </w:r>
            <w:r w:rsidDel="00000000" w:rsidR="00000000" w:rsidRPr="00000000">
              <w:rPr>
                <w:color w:val="242424"/>
                <w:sz w:val="24"/>
                <w:szCs w:val="24"/>
                <w:highlight w:val="white"/>
                <w:rtl w:val="0"/>
              </w:rPr>
              <w:t xml:space="preserve"> </w:t>
            </w:r>
            <w:r w:rsidDel="00000000" w:rsidR="00000000" w:rsidRPr="00000000">
              <w:rPr>
                <w:sz w:val="24"/>
                <w:szCs w:val="24"/>
                <w:rtl w:val="0"/>
              </w:rPr>
              <w:t xml:space="preserve">Faculty Protocol (Update-District)</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      </w:t>
            </w:r>
            <w:r w:rsidDel="00000000" w:rsidR="00000000" w:rsidRPr="00000000">
              <w:rPr>
                <w:sz w:val="24"/>
                <w:szCs w:val="24"/>
                <w:rtl w:val="0"/>
              </w:rPr>
              <w:t xml:space="preserve">6.6  </w:t>
            </w:r>
            <w:r w:rsidDel="00000000" w:rsidR="00000000" w:rsidRPr="00000000">
              <w:rPr>
                <w:color w:val="242424"/>
                <w:sz w:val="24"/>
                <w:szCs w:val="24"/>
                <w:highlight w:val="white"/>
                <w:rtl w:val="0"/>
              </w:rPr>
              <w:t xml:space="preserve">SWACC (Statewide Association of Community Colleges) Inspection </w:t>
            </w:r>
            <w:r w:rsidDel="00000000" w:rsidR="00000000" w:rsidRPr="00000000">
              <w:rPr>
                <w:sz w:val="24"/>
                <w:szCs w:val="24"/>
                <w:rtl w:val="0"/>
              </w:rPr>
              <w:t xml:space="preserve">      </w:t>
            </w:r>
            <w:r w:rsidDel="00000000" w:rsidR="00000000" w:rsidRPr="00000000">
              <w:rPr>
                <w:color w:val="242424"/>
                <w:sz w:val="24"/>
                <w:szCs w:val="24"/>
                <w:highlight w:val="white"/>
                <w:rtl w:val="0"/>
              </w:rPr>
              <w:t xml:space="preserve">Follow-up (District Memo)</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i w:val="1"/>
                <w:iCs w:val="1"/>
                <w:sz w:val="24"/>
                <w:szCs w:val="24"/>
              </w:rPr>
            </w:pPr>
            <w:r w:rsidDel="00000000" w:rsidR="00000000" w:rsidRPr="00000000">
              <w:rPr>
                <w:sz w:val="24"/>
                <w:szCs w:val="24"/>
                <w:rtl w:val="0"/>
              </w:rPr>
              <w:t xml:space="preserve">7.  </w:t>
            </w:r>
            <w:r w:rsidDel="00000000" w:rsidR="00000000" w:rsidRPr="00000000">
              <w:rPr>
                <w:b w:val="1"/>
                <w:bCs w:val="1"/>
                <w:color w:val="38761d"/>
                <w:sz w:val="24"/>
                <w:szCs w:val="24"/>
                <w:rtl w:val="0"/>
              </w:rPr>
              <w:t xml:space="preserve">Information Items</w:t>
            </w:r>
            <w:r w:rsidDel="00000000" w:rsidR="00000000" w:rsidRPr="00000000">
              <w:rPr>
                <w:sz w:val="24"/>
                <w:szCs w:val="24"/>
                <w:rtl w:val="0"/>
              </w:rPr>
              <w:t xml:space="preserve">: </w:t>
            </w:r>
            <w:r w:rsidDel="00000000" w:rsidR="00000000" w:rsidRPr="00000000">
              <w:rPr>
                <w:i w:val="1"/>
                <w:iCs w:val="1"/>
                <w:sz w:val="24"/>
                <w:szCs w:val="24"/>
                <w:rtl w:val="0"/>
              </w:rPr>
              <w:t xml:space="preserve">Updates and information are presented for discussion and feedback, including the introduction of items that will need constituency feedback and a vote of approval or endorsement at the next meeting.</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sz w:val="24"/>
                <w:szCs w:val="24"/>
                <w:rtl w:val="0"/>
              </w:rPr>
              <w:t xml:space="preserve">            7.1 Draft of District </w:t>
            </w:r>
            <w:r w:rsidDel="00000000" w:rsidR="00000000" w:rsidRPr="00000000">
              <w:rPr>
                <w:rtl w:val="0"/>
              </w:rPr>
              <w:t xml:space="preserve">MOU Approval &amp; Implementation Process</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sz w:val="24"/>
                <w:szCs w:val="24"/>
                <w:rtl w:val="0"/>
              </w:rPr>
              <w:t xml:space="preserve">            7.2 Recommended Process to review the Senate's Constitution &amp; Bylaws </w:t>
            </w:r>
          </w:p>
          <w:p w:rsidR="00000000" w:rsidDel="00000000" w:rsidP="00000000" w:rsidRDefault="00000000" w:rsidRPr="00000000" w14:paraId="00000049">
            <w:pPr>
              <w:spacing w:line="360" w:lineRule="auto"/>
              <w:ind w:left="360" w:firstLine="0"/>
              <w:rPr>
                <w:sz w:val="24"/>
                <w:szCs w:val="24"/>
              </w:rPr>
            </w:pPr>
            <w:r w:rsidDel="00000000" w:rsidR="00000000" w:rsidRPr="00000000">
              <w:rPr>
                <w:sz w:val="24"/>
                <w:szCs w:val="24"/>
                <w:rtl w:val="0"/>
              </w:rPr>
              <w:t xml:space="preserve">      7.3 Academic Senate Action Item Voting Process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sz w:val="24"/>
                <w:szCs w:val="24"/>
                <w:rtl w:val="0"/>
              </w:rPr>
              <w:t xml:space="preserve">            7.4 </w:t>
            </w:r>
            <w:hyperlink r:id="rId14">
              <w:r w:rsidDel="00000000" w:rsidR="00000000" w:rsidRPr="00000000">
                <w:rPr>
                  <w:color w:val="47802e"/>
                  <w:sz w:val="24"/>
                  <w:szCs w:val="24"/>
                  <w:u w:val="single"/>
                  <w:rtl w:val="0"/>
                </w:rPr>
                <w:t xml:space="preserve">BP 4035 </w:t>
              </w:r>
            </w:hyperlink>
            <w:r w:rsidDel="00000000" w:rsidR="00000000" w:rsidRPr="00000000">
              <w:rPr>
                <w:sz w:val="24"/>
                <w:szCs w:val="24"/>
                <w:rtl w:val="0"/>
              </w:rPr>
              <w:t xml:space="preserve"> </w:t>
            </w:r>
            <w:r w:rsidDel="00000000" w:rsidR="00000000" w:rsidRPr="00000000">
              <w:rPr>
                <w:sz w:val="24"/>
                <w:szCs w:val="24"/>
                <w:rtl w:val="0"/>
              </w:rPr>
              <w:t xml:space="preserve">Controversial Issues (Please Review)</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color w:val="242424"/>
                <w:sz w:val="24"/>
                <w:szCs w:val="24"/>
                <w:rtl w:val="0"/>
              </w:rPr>
              <w:t xml:space="preserve">       </w:t>
            </w:r>
            <w:r w:rsidDel="00000000" w:rsidR="00000000" w:rsidRPr="00000000">
              <w:rPr>
                <w:sz w:val="24"/>
                <w:szCs w:val="24"/>
                <w:rtl w:val="0"/>
              </w:rPr>
              <w:t xml:space="preserve">    </w:t>
            </w:r>
            <w:r w:rsidDel="00000000" w:rsidR="00000000" w:rsidRPr="00000000">
              <w:rPr>
                <w:color w:val="242424"/>
                <w:sz w:val="24"/>
                <w:szCs w:val="24"/>
                <w:rtl w:val="0"/>
              </w:rPr>
              <w:t xml:space="preserve"> 7.5 </w:t>
            </w:r>
            <w:hyperlink r:id="rId15">
              <w:r w:rsidDel="00000000" w:rsidR="00000000" w:rsidRPr="00000000">
                <w:rPr>
                  <w:color w:val="47802e"/>
                  <w:sz w:val="24"/>
                  <w:szCs w:val="24"/>
                  <w:u w:val="single"/>
                  <w:rtl w:val="0"/>
                </w:rPr>
                <w:t xml:space="preserve">AP/BP 4230</w:t>
              </w:r>
            </w:hyperlink>
            <w:r w:rsidDel="00000000" w:rsidR="00000000" w:rsidRPr="00000000">
              <w:rPr>
                <w:color w:val="47802e"/>
                <w:sz w:val="24"/>
                <w:szCs w:val="24"/>
                <w:rtl w:val="0"/>
              </w:rPr>
              <w:t xml:space="preserve"> </w:t>
            </w:r>
            <w:r w:rsidDel="00000000" w:rsidR="00000000" w:rsidRPr="00000000">
              <w:rPr>
                <w:color w:val="242424"/>
                <w:sz w:val="24"/>
                <w:szCs w:val="24"/>
                <w:rtl w:val="0"/>
              </w:rPr>
              <w:t xml:space="preserve">Grading and Academic Symbols </w:t>
            </w:r>
            <w:r w:rsidDel="00000000" w:rsidR="00000000" w:rsidRPr="00000000">
              <w:rPr>
                <w:sz w:val="24"/>
                <w:szCs w:val="24"/>
                <w:rtl w:val="0"/>
              </w:rPr>
              <w:t xml:space="preserve">(Please Review)</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color w:val="38761d"/>
                <w:sz w:val="24"/>
                <w:szCs w:val="24"/>
              </w:rPr>
            </w:pPr>
            <w:r w:rsidDel="00000000" w:rsidR="00000000" w:rsidRPr="00000000">
              <w:rPr>
                <w:sz w:val="24"/>
                <w:szCs w:val="24"/>
                <w:rtl w:val="0"/>
              </w:rPr>
              <w:t xml:space="preserve">8. </w:t>
            </w:r>
            <w:r w:rsidDel="00000000" w:rsidR="00000000" w:rsidRPr="00000000">
              <w:rPr>
                <w:b w:val="1"/>
                <w:bCs w:val="1"/>
                <w:color w:val="38761d"/>
                <w:sz w:val="24"/>
                <w:szCs w:val="24"/>
                <w:rtl w:val="0"/>
              </w:rPr>
              <w:t xml:space="preserve">Presentations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sz w:val="24"/>
                <w:szCs w:val="24"/>
                <w:rtl w:val="0"/>
              </w:rPr>
              <w:t xml:space="preserve">      8.1  OER/ZTC-Verification Process  (Zayden Tethong)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sz w:val="24"/>
                <w:szCs w:val="24"/>
                <w:rtl w:val="0"/>
              </w:rPr>
              <w:t xml:space="preserve">      8.2 FPSC-Brodney Fitzgerald</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sz w:val="24"/>
                <w:szCs w:val="24"/>
                <w:rtl w:val="0"/>
              </w:rPr>
              <w:t xml:space="preserve">      8.3   Faculty Representatives Reports</w:t>
            </w:r>
          </w:p>
          <w:p w:rsidR="00000000" w:rsidDel="00000000" w:rsidP="00000000" w:rsidRDefault="00000000" w:rsidRPr="00000000" w14:paraId="0000005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sz w:val="24"/>
                <w:szCs w:val="24"/>
              </w:rPr>
            </w:pPr>
            <w:r w:rsidDel="00000000" w:rsidR="00000000" w:rsidRPr="00000000">
              <w:rPr>
                <w:sz w:val="24"/>
                <w:szCs w:val="24"/>
                <w:rtl w:val="0"/>
              </w:rPr>
              <w:t xml:space="preserve">Senate Committees</w:t>
            </w:r>
          </w:p>
          <w:p w:rsidR="00000000" w:rsidDel="00000000" w:rsidP="00000000" w:rsidRDefault="00000000" w:rsidRPr="00000000" w14:paraId="0000005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sz w:val="24"/>
                <w:szCs w:val="24"/>
              </w:rPr>
            </w:pPr>
            <w:r w:rsidDel="00000000" w:rsidR="00000000" w:rsidRPr="00000000">
              <w:rPr>
                <w:sz w:val="24"/>
                <w:szCs w:val="24"/>
                <w:rtl w:val="0"/>
              </w:rPr>
              <w:t xml:space="preserve">Participatory Governance Committees-</w:t>
            </w:r>
          </w:p>
          <w:p w:rsidR="00000000" w:rsidDel="00000000" w:rsidP="00000000" w:rsidRDefault="00000000" w:rsidRPr="00000000" w14:paraId="0000005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sz w:val="24"/>
                <w:szCs w:val="24"/>
              </w:rPr>
            </w:pPr>
            <w:r w:rsidDel="00000000" w:rsidR="00000000" w:rsidRPr="00000000">
              <w:rPr>
                <w:sz w:val="24"/>
                <w:szCs w:val="24"/>
                <w:rtl w:val="0"/>
              </w:rPr>
              <w:t xml:space="preserve">Facilities/Budget/PIEC/FPSC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color w:val="38761d"/>
                <w:sz w:val="24"/>
                <w:szCs w:val="24"/>
              </w:rPr>
            </w:pPr>
            <w:r w:rsidDel="00000000" w:rsidR="00000000" w:rsidRPr="00000000">
              <w:rPr>
                <w:sz w:val="24"/>
                <w:szCs w:val="24"/>
                <w:rtl w:val="0"/>
              </w:rPr>
              <w:t xml:space="preserve">9</w:t>
            </w:r>
            <w:r w:rsidDel="00000000" w:rsidR="00000000" w:rsidRPr="00000000">
              <w:rPr>
                <w:sz w:val="24"/>
                <w:szCs w:val="24"/>
                <w:rtl w:val="0"/>
              </w:rPr>
              <w:t xml:space="preserve">.  </w:t>
            </w:r>
            <w:r w:rsidDel="00000000" w:rsidR="00000000" w:rsidRPr="00000000">
              <w:rPr>
                <w:b w:val="1"/>
                <w:bCs w:val="1"/>
                <w:color w:val="38761d"/>
                <w:sz w:val="24"/>
                <w:szCs w:val="24"/>
                <w:rtl w:val="0"/>
              </w:rPr>
              <w:t xml:space="preserve">Action Items</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b w:val="1"/>
                <w:bCs w:val="1"/>
                <w:color w:val="38761d"/>
                <w:sz w:val="24"/>
                <w:szCs w:val="24"/>
                <w:rtl w:val="0"/>
              </w:rPr>
              <w:t xml:space="preserve"> </w:t>
            </w:r>
            <w:r w:rsidDel="00000000" w:rsidR="00000000" w:rsidRPr="00000000">
              <w:rPr>
                <w:sz w:val="24"/>
                <w:szCs w:val="24"/>
                <w:rtl w:val="0"/>
              </w:rPr>
              <w:t xml:space="preserve">       9.1 GC </w:t>
            </w:r>
            <w:hyperlink r:id="rId16">
              <w:r w:rsidDel="00000000" w:rsidR="00000000" w:rsidRPr="00000000">
                <w:rPr>
                  <w:color w:val="47802e"/>
                  <w:sz w:val="24"/>
                  <w:szCs w:val="24"/>
                  <w:u w:val="single"/>
                  <w:rtl w:val="0"/>
                </w:rPr>
                <w:t xml:space="preserve">Constitution &amp; Bylaws</w:t>
              </w:r>
            </w:hyperlink>
            <w:r w:rsidDel="00000000" w:rsidR="00000000" w:rsidRPr="00000000">
              <w:rPr>
                <w:color w:val="47802e"/>
                <w:sz w:val="24"/>
                <w:szCs w:val="24"/>
                <w:rtl w:val="0"/>
              </w:rPr>
              <w:t xml:space="preserve"> </w:t>
            </w:r>
            <w:r w:rsidDel="00000000" w:rsidR="00000000" w:rsidRPr="00000000">
              <w:rPr>
                <w:color w:val="47802e"/>
                <w:sz w:val="24"/>
                <w:szCs w:val="24"/>
                <w:rtl w:val="0"/>
              </w:rPr>
              <w:t xml:space="preserve"> </w:t>
            </w:r>
            <w:r w:rsidDel="00000000" w:rsidR="00000000" w:rsidRPr="00000000">
              <w:rPr>
                <w:sz w:val="24"/>
                <w:szCs w:val="24"/>
                <w:rtl w:val="0"/>
              </w:rPr>
              <w:t xml:space="preserve">(Revised)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b w:val="1"/>
                <w:bCs w:val="1"/>
                <w:color w:val="38761d"/>
                <w:sz w:val="24"/>
                <w:szCs w:val="24"/>
              </w:rPr>
            </w:pPr>
            <w:r w:rsidDel="00000000" w:rsidR="00000000" w:rsidRPr="00000000">
              <w:rPr>
                <w:sz w:val="24"/>
                <w:szCs w:val="24"/>
                <w:rtl w:val="0"/>
              </w:rPr>
              <w:t xml:space="preserve">10</w:t>
            </w:r>
            <w:r w:rsidDel="00000000" w:rsidR="00000000" w:rsidRPr="00000000">
              <w:rPr>
                <w:b w:val="1"/>
                <w:bCs w:val="1"/>
                <w:color w:val="38761d"/>
                <w:sz w:val="24"/>
                <w:szCs w:val="24"/>
                <w:rtl w:val="0"/>
              </w:rPr>
              <w:t xml:space="preserve">.  Vice-President’s Report/Unfinished Business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sz w:val="24"/>
                <w:szCs w:val="24"/>
                <w:rtl w:val="0"/>
              </w:rPr>
              <w:t xml:space="preserve">        10.1 Participatory Governance (open active recruitments)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sz w:val="24"/>
                <w:szCs w:val="24"/>
                <w:rtl w:val="0"/>
              </w:rPr>
              <w:t xml:space="preserve">        10.2 Senators (Updating dept/division reps, specifically counseling)</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b w:val="1"/>
                <w:bCs w:val="1"/>
                <w:color w:val="38761d"/>
                <w:sz w:val="24"/>
                <w:szCs w:val="24"/>
              </w:rPr>
            </w:pPr>
            <w:r w:rsidDel="00000000" w:rsidR="00000000" w:rsidRPr="00000000">
              <w:rPr>
                <w:sz w:val="24"/>
                <w:szCs w:val="24"/>
                <w:rtl w:val="0"/>
              </w:rPr>
              <w:t xml:space="preserve"> 11</w:t>
            </w:r>
            <w:r w:rsidDel="00000000" w:rsidR="00000000" w:rsidRPr="00000000">
              <w:rPr>
                <w:b w:val="1"/>
                <w:bCs w:val="1"/>
                <w:color w:val="38761d"/>
                <w:sz w:val="24"/>
                <w:szCs w:val="24"/>
                <w:rtl w:val="0"/>
              </w:rPr>
              <w:t xml:space="preserve">. </w:t>
            </w:r>
            <w:r w:rsidDel="00000000" w:rsidR="00000000" w:rsidRPr="00000000">
              <w:rPr>
                <w:b w:val="1"/>
                <w:bCs w:val="1"/>
                <w:color w:val="38761d"/>
                <w:sz w:val="24"/>
                <w:szCs w:val="24"/>
                <w:rtl w:val="0"/>
              </w:rPr>
              <w:t xml:space="preserve">Future Agenda Items</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sz w:val="24"/>
                <w:szCs w:val="24"/>
                <w:rtl w:val="0"/>
              </w:rPr>
              <w:t xml:space="preserve">        11.1  Academic Ranking-Tenure Review Team (Nadra Farina-Hess)</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sz w:val="24"/>
                <w:szCs w:val="24"/>
                <w:rtl w:val="0"/>
              </w:rPr>
              <w:t xml:space="preserve">        11.2  CPL Update</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sz w:val="24"/>
                <w:szCs w:val="24"/>
                <w:rtl w:val="0"/>
              </w:rPr>
              <w:t xml:space="preserve">        11.3 Review of Senator’s Roles/Communication</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sz w:val="24"/>
                <w:szCs w:val="24"/>
                <w:rtl w:val="0"/>
              </w:rPr>
              <w:t xml:space="preserve">        11.4 College President’s Forum-tentative</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b w:val="1"/>
                <w:bCs w:val="1"/>
                <w:sz w:val="24"/>
                <w:szCs w:val="24"/>
              </w:rPr>
            </w:pPr>
            <w:r w:rsidDel="00000000" w:rsidR="00000000" w:rsidRPr="00000000">
              <w:rPr>
                <w:sz w:val="24"/>
                <w:szCs w:val="24"/>
                <w:rtl w:val="0"/>
              </w:rPr>
              <w:t xml:space="preserve">12. </w:t>
            </w:r>
            <w:r w:rsidDel="00000000" w:rsidR="00000000" w:rsidRPr="00000000">
              <w:rPr>
                <w:b w:val="1"/>
                <w:bCs w:val="1"/>
                <w:color w:val="38761d"/>
                <w:sz w:val="24"/>
                <w:szCs w:val="24"/>
                <w:rtl w:val="0"/>
              </w:rPr>
              <w:t xml:space="preserve">ASCCC Webinars, Announcements, and Resources</w:t>
            </w:r>
            <w:r w:rsidDel="00000000" w:rsidR="00000000" w:rsidRPr="00000000">
              <w:rPr>
                <w:b w:val="1"/>
                <w:bCs w:val="1"/>
                <w:sz w:val="24"/>
                <w:szCs w:val="24"/>
                <w:rtl w:val="0"/>
              </w:rPr>
              <w:t xml:space="preserve"> </w:t>
            </w:r>
          </w:p>
          <w:p w:rsidR="00000000" w:rsidDel="00000000" w:rsidP="00000000" w:rsidRDefault="00000000" w:rsidRPr="00000000" w14:paraId="0000005E">
            <w:pPr>
              <w:numPr>
                <w:ilvl w:val="0"/>
                <w:numId w:val="4"/>
              </w:numPr>
              <w:tabs>
                <w:tab w:val="left" w:leader="none" w:pos="972"/>
              </w:tabs>
              <w:ind w:left="720" w:hanging="360"/>
              <w:rPr>
                <w:color w:val="47802e"/>
                <w:sz w:val="24"/>
                <w:szCs w:val="24"/>
              </w:rPr>
            </w:pPr>
            <w:hyperlink r:id="rId17">
              <w:r w:rsidDel="00000000" w:rsidR="00000000" w:rsidRPr="00000000">
                <w:rPr>
                  <w:color w:val="47802e"/>
                  <w:sz w:val="24"/>
                  <w:szCs w:val="24"/>
                  <w:u w:val="single"/>
                  <w:rtl w:val="0"/>
                </w:rPr>
                <w:t xml:space="preserve">Equivalency Without Chaos: Effective Practices for Local Academic Senates in Multi-College Districts</w:t>
              </w:r>
            </w:hyperlink>
            <w:r w:rsidDel="00000000" w:rsidR="00000000" w:rsidRPr="00000000">
              <w:rPr>
                <w:rtl w:val="0"/>
              </w:rPr>
            </w:r>
          </w:p>
          <w:p w:rsidR="00000000" w:rsidDel="00000000" w:rsidP="00000000" w:rsidRDefault="00000000" w:rsidRPr="00000000" w14:paraId="0000005F">
            <w:pPr>
              <w:tabs>
                <w:tab w:val="left" w:leader="none" w:pos="972"/>
              </w:tabs>
              <w:ind w:left="0" w:firstLine="0"/>
              <w:rPr>
                <w:sz w:val="24"/>
                <w:szCs w:val="24"/>
              </w:rPr>
            </w:pPr>
            <w:r w:rsidDel="00000000" w:rsidR="00000000" w:rsidRPr="00000000">
              <w:rPr>
                <w:sz w:val="24"/>
                <w:szCs w:val="24"/>
                <w:rtl w:val="0"/>
              </w:rPr>
              <w:t xml:space="preserve">              Monday, March 23, 2-3:00 pm</w:t>
            </w:r>
          </w:p>
          <w:p w:rsidR="00000000" w:rsidDel="00000000" w:rsidP="00000000" w:rsidRDefault="00000000" w:rsidRPr="00000000" w14:paraId="00000060">
            <w:pPr>
              <w:numPr>
                <w:ilvl w:val="0"/>
                <w:numId w:val="1"/>
              </w:numPr>
              <w:tabs>
                <w:tab w:val="left" w:leader="none" w:pos="972"/>
              </w:tabs>
              <w:ind w:left="720" w:hanging="360"/>
              <w:rPr>
                <w:color w:val="47802e"/>
                <w:sz w:val="24"/>
                <w:szCs w:val="24"/>
              </w:rPr>
            </w:pPr>
            <w:hyperlink r:id="rId18">
              <w:r w:rsidDel="00000000" w:rsidR="00000000" w:rsidRPr="00000000">
                <w:rPr>
                  <w:color w:val="47802e"/>
                  <w:sz w:val="24"/>
                  <w:szCs w:val="24"/>
                  <w:u w:val="single"/>
                  <w:rtl w:val="0"/>
                </w:rPr>
                <w:t xml:space="preserve">Follow-Up Office Hours: Effective Equivalency Practices for Local Academic Senates in Multi-College Districts</w:t>
              </w:r>
            </w:hyperlink>
            <w:r w:rsidDel="00000000" w:rsidR="00000000" w:rsidRPr="00000000">
              <w:rPr>
                <w:rtl w:val="0"/>
              </w:rPr>
            </w:r>
          </w:p>
          <w:p w:rsidR="00000000" w:rsidDel="00000000" w:rsidP="00000000" w:rsidRDefault="00000000" w:rsidRPr="00000000" w14:paraId="00000061">
            <w:pPr>
              <w:tabs>
                <w:tab w:val="left" w:leader="none" w:pos="972"/>
              </w:tabs>
              <w:ind w:left="720" w:firstLine="0"/>
              <w:rPr>
                <w:sz w:val="24"/>
                <w:szCs w:val="24"/>
              </w:rPr>
            </w:pPr>
            <w:r w:rsidDel="00000000" w:rsidR="00000000" w:rsidRPr="00000000">
              <w:rPr>
                <w:sz w:val="24"/>
                <w:szCs w:val="24"/>
                <w:rtl w:val="0"/>
              </w:rPr>
              <w:t xml:space="preserve">Monday, March 23, 3-4:00 pm</w:t>
            </w:r>
          </w:p>
          <w:p w:rsidR="00000000" w:rsidDel="00000000" w:rsidP="00000000" w:rsidRDefault="00000000" w:rsidRPr="00000000" w14:paraId="00000062">
            <w:pPr>
              <w:numPr>
                <w:ilvl w:val="0"/>
                <w:numId w:val="1"/>
              </w:numPr>
              <w:tabs>
                <w:tab w:val="left" w:leader="none" w:pos="972"/>
              </w:tabs>
              <w:ind w:left="720" w:hanging="360"/>
              <w:rPr>
                <w:sz w:val="24"/>
                <w:szCs w:val="24"/>
              </w:rPr>
            </w:pPr>
            <w:hyperlink r:id="rId19">
              <w:r w:rsidDel="00000000" w:rsidR="00000000" w:rsidRPr="00000000">
                <w:rPr>
                  <w:color w:val="47802e"/>
                  <w:sz w:val="24"/>
                  <w:szCs w:val="24"/>
                  <w:u w:val="single"/>
                  <w:rtl w:val="0"/>
                </w:rPr>
                <w:t xml:space="preserve">Authentic Assessments and Academic Integrity in the Age of AI</w:t>
              </w:r>
            </w:hyperlink>
            <w:r w:rsidDel="00000000" w:rsidR="00000000" w:rsidRPr="00000000">
              <w:rPr>
                <w:color w:val="47802e"/>
                <w:sz w:val="24"/>
                <w:szCs w:val="24"/>
                <w:rtl w:val="0"/>
              </w:rPr>
              <w:t xml:space="preserve"> </w:t>
            </w:r>
            <w:r w:rsidDel="00000000" w:rsidR="00000000" w:rsidRPr="00000000">
              <w:rPr>
                <w:sz w:val="24"/>
                <w:szCs w:val="24"/>
                <w:rtl w:val="0"/>
              </w:rPr>
              <w:br w:type="textWrapping"/>
              <w:t xml:space="preserve">Wednesday, March 25, 12-1:00 pm</w:t>
            </w:r>
          </w:p>
          <w:p w:rsidR="00000000" w:rsidDel="00000000" w:rsidP="00000000" w:rsidRDefault="00000000" w:rsidRPr="00000000" w14:paraId="00000063">
            <w:pPr>
              <w:numPr>
                <w:ilvl w:val="0"/>
                <w:numId w:val="1"/>
              </w:numPr>
              <w:tabs>
                <w:tab w:val="left" w:leader="none" w:pos="972"/>
              </w:tabs>
              <w:ind w:left="720" w:hanging="360"/>
              <w:rPr>
                <w:color w:val="47802e"/>
                <w:sz w:val="24"/>
                <w:szCs w:val="24"/>
              </w:rPr>
            </w:pPr>
            <w:hyperlink r:id="rId20">
              <w:r w:rsidDel="00000000" w:rsidR="00000000" w:rsidRPr="00000000">
                <w:rPr>
                  <w:color w:val="47802e"/>
                  <w:sz w:val="24"/>
                  <w:szCs w:val="24"/>
                  <w:u w:val="single"/>
                  <w:rtl w:val="0"/>
                </w:rPr>
                <w:t xml:space="preserve">Common Course Numbering (CCN) Office Hours</w:t>
              </w:r>
            </w:hyperlink>
            <w:r w:rsidDel="00000000" w:rsidR="00000000" w:rsidRPr="00000000">
              <w:rPr>
                <w:rtl w:val="0"/>
              </w:rPr>
            </w:r>
          </w:p>
          <w:p w:rsidR="00000000" w:rsidDel="00000000" w:rsidP="00000000" w:rsidRDefault="00000000" w:rsidRPr="00000000" w14:paraId="00000064">
            <w:pPr>
              <w:tabs>
                <w:tab w:val="left" w:leader="none" w:pos="972"/>
              </w:tabs>
              <w:ind w:left="720" w:firstLine="0"/>
              <w:rPr>
                <w:sz w:val="24"/>
                <w:szCs w:val="24"/>
              </w:rPr>
            </w:pPr>
            <w:hyperlink r:id="rId21">
              <w:r w:rsidDel="00000000" w:rsidR="00000000" w:rsidRPr="00000000">
                <w:rPr>
                  <w:sz w:val="24"/>
                  <w:szCs w:val="24"/>
                  <w:u w:val="single"/>
                  <w:rtl w:val="0"/>
                </w:rPr>
                <w:t xml:space="preserve">Wednesday, April 1, 2-3:00 pm</w:t>
              </w:r>
            </w:hyperlink>
            <w:r w:rsidDel="00000000" w:rsidR="00000000" w:rsidRPr="00000000">
              <w:rPr>
                <w:rtl w:val="0"/>
              </w:rPr>
            </w:r>
          </w:p>
          <w:p w:rsidR="00000000" w:rsidDel="00000000" w:rsidP="00000000" w:rsidRDefault="00000000" w:rsidRPr="00000000" w14:paraId="00000065">
            <w:pPr>
              <w:tabs>
                <w:tab w:val="left" w:leader="none" w:pos="972"/>
              </w:tabs>
              <w:ind w:left="720" w:firstLine="0"/>
              <w:rPr>
                <w:sz w:val="24"/>
                <w:szCs w:val="24"/>
              </w:rPr>
            </w:pPr>
            <w:hyperlink r:id="rId22">
              <w:r w:rsidDel="00000000" w:rsidR="00000000" w:rsidRPr="00000000">
                <w:rPr>
                  <w:sz w:val="24"/>
                  <w:szCs w:val="24"/>
                  <w:u w:val="single"/>
                  <w:rtl w:val="0"/>
                </w:rPr>
                <w:t xml:space="preserve">Monday, April 27, 1-2:00 pm</w:t>
              </w:r>
            </w:hyperlink>
            <w:r w:rsidDel="00000000" w:rsidR="00000000" w:rsidRPr="00000000">
              <w:rPr>
                <w:rtl w:val="0"/>
              </w:rPr>
            </w:r>
          </w:p>
          <w:p w:rsidR="00000000" w:rsidDel="00000000" w:rsidP="00000000" w:rsidRDefault="00000000" w:rsidRPr="00000000" w14:paraId="00000066">
            <w:pPr>
              <w:tabs>
                <w:tab w:val="left" w:leader="none" w:pos="972"/>
              </w:tabs>
              <w:ind w:left="0" w:firstLine="0"/>
              <w:rPr/>
            </w:pPr>
            <w:r w:rsidDel="00000000" w:rsidR="00000000" w:rsidRPr="00000000">
              <w:rPr>
                <w:rtl w:val="0"/>
              </w:rPr>
            </w:r>
          </w:p>
          <w:p w:rsidR="00000000" w:rsidDel="00000000" w:rsidP="00000000" w:rsidRDefault="00000000" w:rsidRPr="00000000" w14:paraId="00000067">
            <w:pPr>
              <w:numPr>
                <w:ilvl w:val="1"/>
                <w:numId w:val="1"/>
              </w:numPr>
              <w:spacing w:line="276" w:lineRule="auto"/>
              <w:ind w:left="1440" w:hanging="360"/>
              <w:rPr>
                <w:sz w:val="24"/>
                <w:szCs w:val="24"/>
              </w:rPr>
            </w:pPr>
            <w:r w:rsidDel="00000000" w:rsidR="00000000" w:rsidRPr="00000000">
              <w:rPr>
                <w:color w:val="47802e"/>
                <w:sz w:val="24"/>
                <w:szCs w:val="24"/>
                <w:u w:val="single"/>
                <w:rtl w:val="0"/>
              </w:rPr>
              <w:t xml:space="preserve">The </w:t>
            </w:r>
            <w:hyperlink r:id="rId23">
              <w:r w:rsidDel="00000000" w:rsidR="00000000" w:rsidRPr="00000000">
                <w:rPr>
                  <w:color w:val="47802e"/>
                  <w:sz w:val="24"/>
                  <w:szCs w:val="24"/>
                  <w:u w:val="single"/>
                  <w:rtl w:val="0"/>
                </w:rPr>
                <w:t xml:space="preserve">Academic Freedom Resource Guide</w:t>
              </w:r>
            </w:hyperlink>
            <w:r w:rsidDel="00000000" w:rsidR="00000000" w:rsidRPr="00000000">
              <w:rPr>
                <w:sz w:val="24"/>
                <w:szCs w:val="24"/>
                <w:rtl w:val="0"/>
              </w:rPr>
              <w:t xml:space="preserve"> is intended to support faculty with information to ensure they know their roles, rights, and responsibilities in the use of academic freedom; it includes links to </w:t>
            </w:r>
            <w:hyperlink r:id="rId24">
              <w:r w:rsidDel="00000000" w:rsidR="00000000" w:rsidRPr="00000000">
                <w:rPr>
                  <w:color w:val="47802e"/>
                  <w:sz w:val="24"/>
                  <w:szCs w:val="24"/>
                  <w:u w:val="single"/>
                  <w:rtl w:val="0"/>
                </w:rPr>
                <w:t xml:space="preserve">a Playlab.ai bot</w:t>
              </w:r>
            </w:hyperlink>
            <w:r w:rsidDel="00000000" w:rsidR="00000000" w:rsidRPr="00000000">
              <w:rPr>
                <w:color w:val="47802e"/>
                <w:sz w:val="24"/>
                <w:szCs w:val="24"/>
                <w:rtl w:val="0"/>
              </w:rPr>
              <w:t xml:space="preserve"> </w:t>
            </w:r>
            <w:r w:rsidDel="00000000" w:rsidR="00000000" w:rsidRPr="00000000">
              <w:rPr>
                <w:sz w:val="24"/>
                <w:szCs w:val="24"/>
                <w:rtl w:val="0"/>
              </w:rPr>
              <w:t xml:space="preserve">trained to support research on academic freedom</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sz w:val="24"/>
                <w:szCs w:val="24"/>
                <w:rtl w:val="0"/>
              </w:rPr>
              <w:t xml:space="preserve">13.</w:t>
            </w:r>
            <w:r w:rsidDel="00000000" w:rsidR="00000000" w:rsidRPr="00000000">
              <w:rPr>
                <w:b w:val="1"/>
                <w:bCs w:val="1"/>
                <w:color w:val="38761d"/>
                <w:sz w:val="24"/>
                <w:szCs w:val="24"/>
                <w:rtl w:val="0"/>
              </w:rPr>
              <w:t xml:space="preserve"> </w:t>
            </w:r>
            <w:r w:rsidDel="00000000" w:rsidR="00000000" w:rsidRPr="00000000">
              <w:rPr>
                <w:b w:val="1"/>
                <w:bCs w:val="1"/>
                <w:i w:val="0"/>
                <w:iCs w:val="0"/>
                <w:smallCaps w:val="0"/>
                <w:strike w:val="0"/>
                <w:color w:val="38761d"/>
                <w:sz w:val="24"/>
                <w:szCs w:val="24"/>
                <w:u w:val="none"/>
                <w:shd w:fill="auto" w:val="clear"/>
                <w:vertAlign w:val="baseline"/>
                <w:rtl w:val="0"/>
              </w:rPr>
              <w:t xml:space="preserve">Adjournment </w:t>
            </w:r>
            <w:r w:rsidDel="00000000" w:rsidR="00000000" w:rsidRPr="00000000">
              <w:rPr>
                <w:i w:val="0"/>
                <w:iCs w:val="0"/>
                <w:smallCaps w:val="0"/>
                <w:strike w:val="0"/>
                <w:color w:val="000000"/>
                <w:sz w:val="24"/>
                <w:szCs w:val="24"/>
                <w:u w:val="none"/>
                <w:shd w:fill="auto" w:val="clear"/>
                <w:vertAlign w:val="baseline"/>
                <w:rtl w:val="0"/>
              </w:rPr>
              <w:t xml:space="preserve">– Next meeting </w:t>
            </w:r>
            <w:r w:rsidDel="00000000" w:rsidR="00000000" w:rsidRPr="00000000">
              <w:rPr>
                <w:sz w:val="24"/>
                <w:szCs w:val="24"/>
                <w:rtl w:val="0"/>
              </w:rPr>
              <w:t xml:space="preserve">4/6/26</w:t>
            </w:r>
            <w:r w:rsidDel="00000000" w:rsidR="00000000" w:rsidRPr="00000000">
              <w:rPr>
                <w:rtl w:val="0"/>
              </w:rPr>
            </w:r>
          </w:p>
        </w:tc>
      </w:tr>
    </w:tbl>
    <w:p w:rsidR="00000000" w:rsidDel="00000000" w:rsidP="00000000" w:rsidRDefault="00000000" w:rsidRPr="00000000" w14:paraId="0000006A">
      <w:pPr>
        <w:rPr/>
      </w:pPr>
      <w:r w:rsidDel="00000000" w:rsidR="00000000" w:rsidRPr="00000000">
        <w:rPr>
          <w:rtl w:val="0"/>
        </w:rPr>
      </w:r>
    </w:p>
    <w:sectPr>
      <w:headerReference r:id="rId25" w:type="default"/>
      <w:footerReference r:id="rId26" w:type="default"/>
      <w:pgSz w:h="15840" w:w="12240" w:orient="portrait"/>
      <w:pgMar w:bottom="1440" w:top="1440" w:left="144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pStyle w:val="Subtitle"/>
      <w:rPr>
        <w:rFonts w:ascii="Calibri" w:cs="Calibri" w:eastAsia="Calibri" w:hAnsi="Calibri"/>
        <w:color w:val="47802e"/>
        <w:sz w:val="22"/>
        <w:szCs w:val="22"/>
      </w:rPr>
    </w:pPr>
    <w:hyperlink r:id="rId1">
      <w:r w:rsidDel="00000000" w:rsidR="00000000" w:rsidRPr="00000000">
        <w:rPr>
          <w:rFonts w:ascii="Calibri" w:cs="Calibri" w:eastAsia="Calibri" w:hAnsi="Calibri"/>
          <w:color w:val="47802e"/>
          <w:sz w:val="22"/>
          <w:szCs w:val="22"/>
          <w:u w:val="single"/>
          <w:rtl w:val="0"/>
        </w:rPr>
        <w:t xml:space="preserve">https://www.grossmont.edu/faculty-staff/academic-senate/index.php</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bCs w:val="0"/>
        <w:i w:val="0"/>
        <w:iCs w:val="0"/>
        <w:smallCaps w:val="0"/>
        <w:strike w:val="0"/>
        <w:color w:val="47802e"/>
        <w:sz w:val="22"/>
        <w:szCs w:val="22"/>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Academic Senate for California Community Colleges: </w:t>
    </w:r>
    <w:hyperlink r:id="rId2">
      <w:r w:rsidDel="00000000" w:rsidR="00000000" w:rsidRPr="00000000">
        <w:rPr>
          <w:rFonts w:ascii="Calibri" w:cs="Calibri" w:eastAsia="Calibri" w:hAnsi="Calibri"/>
          <w:b w:val="0"/>
          <w:bCs w:val="0"/>
          <w:i w:val="0"/>
          <w:iCs w:val="0"/>
          <w:smallCaps w:val="0"/>
          <w:strike w:val="0"/>
          <w:color w:val="47802e"/>
          <w:sz w:val="22"/>
          <w:szCs w:val="22"/>
          <w:u w:val="single"/>
          <w:shd w:fill="auto" w:val="clear"/>
          <w:vertAlign w:val="baseline"/>
          <w:rtl w:val="0"/>
        </w:rPr>
        <w:t xml:space="preserve">http://www.asccc.org</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E">
    <w:pPr>
      <w:tabs>
        <w:tab w:val="center" w:leader="none" w:pos="4680"/>
        <w:tab w:val="right" w:leader="none" w:pos="9360"/>
      </w:tabs>
      <w:spacing w:after="0" w:line="240" w:lineRule="auto"/>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decimal"/>
      <w:lvlText w:val="%1."/>
      <w:lvlJc w:val="left"/>
      <w:pPr>
        <w:ind w:left="360" w:hanging="360"/>
      </w:pPr>
      <w:rPr>
        <w:i w:val="0"/>
        <w:iCs w:val="0"/>
        <w:color w:val="000000"/>
      </w:rPr>
    </w:lvl>
    <w:lvl w:ilvl="1">
      <w:start w:val="1"/>
      <w:numFmt w:val="decimal"/>
      <w:lvlText w:val="%1.%2"/>
      <w:lvlJc w:val="left"/>
      <w:pPr>
        <w:ind w:left="792" w:hanging="432"/>
      </w:pPr>
      <w:rPr>
        <w:color w:val="000000"/>
      </w:rPr>
    </w:lvl>
    <w:lvl w:ilvl="2">
      <w:start w:val="1"/>
      <w:numFmt w:val="decimal"/>
      <w:lvlText w:val="%1.%2.%3"/>
      <w:lvlJc w:val="left"/>
      <w:pPr>
        <w:ind w:left="1224" w:hanging="504"/>
      </w:pPr>
      <w:rPr>
        <w:color w:val="000000"/>
      </w:rPr>
    </w:lvl>
    <w:lvl w:ilvl="3">
      <w:start w:val="1"/>
      <w:numFmt w:val="decimal"/>
      <w:lvlText w:val="8.3.1"/>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spacing w:after="0" w:line="240" w:lineRule="auto"/>
      <w:jc w:val="center"/>
    </w:pPr>
    <w:rPr>
      <w:rFonts w:ascii="Tahoma" w:cs="Tahoma" w:eastAsia="Tahoma" w:hAnsi="Tahoma"/>
      <w:sz w:val="20"/>
      <w:szCs w:val="2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nam12.safelinks.protection.outlook.com/?url=https%3A%2F%2Facademicsenate.cmail19.com%2Ft%2Fy-l-aslukk-ducdkutdj-jj%2F&amp;data=05%7C02%7C%7Ce327da94027f4027373308de5e8eb752%7C29eb4092cc454f0089bca444189b8fca%7C0%7C0%7C639052164759211821%7CUnknown%7CTWFpbGZsb3d8eyJFbXB0eU1hcGkiOnRydWUsIlYiOiIwLjAuMDAwMCIsIlAiOiJXaW4zMiIsIkFOIjoiTWFpbCIsIldUIjoyfQ%3D%3D%7C0%7C%7C%7C&amp;sdata=EDkDTgKxbdsj2KMbn0n%2F6Ix8ndHEHWmbqw55N6Jy054%3D&amp;reserved=0" TargetMode="External"/><Relationship Id="rId22" Type="http://schemas.openxmlformats.org/officeDocument/2006/relationships/hyperlink" Target="https://nam12.safelinks.protection.outlook.com/?url=https%3A%2F%2Facademicsenate.cmail19.com%2Ft%2Fy-l-aslukk-ducdkutdj-jh%2F&amp;data=05%7C02%7C%7Ce327da94027f4027373308de5e8eb752%7C29eb4092cc454f0089bca444189b8fca%7C0%7C0%7C639052164759303977%7CUnknown%7CTWFpbGZsb3d8eyJFbXB0eU1hcGkiOnRydWUsIlYiOiIwLjAuMDAwMCIsIlAiOiJXaW4zMiIsIkFOIjoiTWFpbCIsIldUIjoyfQ%3D%3D%7C0%7C%7C%7C&amp;sdata=V%2BZtojFSM%2B6FJZU8C0AcIjkqCDSzsKT%2BuLvek5k7sS0%3D&amp;reserved=0" TargetMode="External"/><Relationship Id="rId21" Type="http://schemas.openxmlformats.org/officeDocument/2006/relationships/hyperlink" Target="https://nam12.safelinks.protection.outlook.com/?url=https%3A%2F%2Facademicsenate.cmail19.com%2Ft%2Fy-l-aslukk-ducdkutdj-jd%2F&amp;data=05%7C02%7C%7Ce327da94027f4027373308de5e8eb752%7C29eb4092cc454f0089bca444189b8fca%7C0%7C0%7C639052164759284508%7CUnknown%7CTWFpbGZsb3d8eyJFbXB0eU1hcGkiOnRydWUsIlYiOiIwLjAuMDAwMCIsIlAiOiJXaW4zMiIsIkFOIjoiTWFpbCIsIldUIjoyfQ%3D%3D%7C0%7C%7C%7C&amp;sdata=NZ90d7v08fN8AoL%2BapOmLWj55mFEfDJPfLURDO8GkKU%3D&amp;reserved=0" TargetMode="External"/><Relationship Id="rId24" Type="http://schemas.openxmlformats.org/officeDocument/2006/relationships/hyperlink" Target="http://playlab.ai" TargetMode="External"/><Relationship Id="rId23" Type="http://schemas.openxmlformats.org/officeDocument/2006/relationships/hyperlink" Target="https://www.asccc.org/papers/academic-freedom-resource-guid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form" TargetMode="External"/><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 Id="rId8" Type="http://schemas.openxmlformats.org/officeDocument/2006/relationships/hyperlink" Target="https://drive.google.com/drive/folders/1YvMoNnkG1D7pXfTKq0t_2kS-ZPNGfJpC?usp=drive_link" TargetMode="External"/><Relationship Id="rId11" Type="http://schemas.openxmlformats.org/officeDocument/2006/relationships/hyperlink" Target="https://www.eventbrite.com/e/spring-curriculum-regional-meetings-area-d-registration-1980038268763?utm-campaign=social&amp;utm-content=attendeeshare&amp;utm-medium=discovery&amp;utm-term=listing&amp;utm-source=cp&amp;aff=ebdsshcopyurl" TargetMode="External"/><Relationship Id="rId10" Type="http://schemas.openxmlformats.org/officeDocument/2006/relationships/hyperlink" Target="https://www.eventbrite.com/e/spring-curriculum-regional-meetings-area-d-registration-1980038268763?utm-campaign=social&amp;utm-content=attendeeshare&amp;utm-medium=discovery&amp;utm-term=listing&amp;utm-source=cp&amp;aff=ebdsshcopyurl" TargetMode="External"/><Relationship Id="rId13" Type="http://schemas.openxmlformats.org/officeDocument/2006/relationships/hyperlink" Target="https://nam12.safelinks.protection.outlook.com/?url=https%3A%2F%2Fwww.gcccd.edu%2F_resources%2Fdocs%2Fclassified-senate%2F2025-2026-nomination-form.pdf&amp;data=05%7C02%7C%7Cfdd8cc6daf014d5d764208de7e23f9de%7C29eb4092cc454f0089bca444189b8fca%7C0%7C0%7C639086890508524087%7CUnknown%7CTWFpbGZsb3d8eyJFbXB0eU1hcGkiOnRydWUsIlYiOiIwLjAuMDAwMCIsIlAiOiJXaW4zMiIsIkFOIjoiTWFpbCIsIldUIjoyfQ%3D%3D%7C0%7C%7C%7C&amp;sdata=jYOakScpZMY4ao%2FAddMbOxaMspE0GG3eW%2FUC%2FHL2Xnk%3D&amp;reserved=0" TargetMode="External"/><Relationship Id="rId12" Type="http://schemas.openxmlformats.org/officeDocument/2006/relationships/hyperlink" Target="https://nam12.safelinks.protection.outlook.com/?url=https%3A%2F%2Fasccc.org%2Fcontent%2Farea-d-meeting&amp;data=05%7C02%7C%7Cdedfa9379ba04d75dc3e08de6eba0612%7C29eb4092cc454f0089bca444189b8fca%7C0%7C0%7C639069942445951919%7CUnknown%7CTWFpbGZsb3d8eyJFbXB0eU1hcGkiOnRydWUsIlYiOiIwLjAuMDAwMCIsIlAiOiJXaW4zMiIsIkFOIjoiTWFpbCIsIldUIjoyfQ%3D%3D%7C0%7C%7C%7C&amp;sdata=VrfCVkuqe8fhu3Po%2BJR4%2BR10H6OGontVJzRd6VvUSgo%3D&amp;reserved=0" TargetMode="External"/><Relationship Id="rId15" Type="http://schemas.openxmlformats.org/officeDocument/2006/relationships/hyperlink" Target="https://gcccd.sharepoint.com/:w:/s/EducationalSupportServices/IQCjaILEN_RPSb8WfaXcnb5cAbnt2pFRoPit66l97ni1t54?e=K2CyQb&amp;xsdata=MDV8MDJ8fDk5YmNkZGJjMGU4YTRlODViYTJjMDhkZTZmMTEwMjY4fDI5ZWI0MDkyY2M0NTRmMDA4OWJjYTQ0NDE4OWI4ZmNhfDB8MHw2MzkwNzAzMTYwMDUyMDM5NDZ8VW5rbm93bnxUV0ZwYkdac2IzZDhleUpGYlhCMGVVMWhjR2tpT25SeWRXVXNJbFlpT2lJd0xqQXVNREF3TUNJc0lsQWlPaUpYYVc0ek1pSXNJa0ZPSWpvaVRXRnBiQ0lzSWxkVUlqb3lmUT09fDB8fHw%3d&amp;sdata=ODJRUVZYNUs3WFQ4c0I3Z0FiL1MwU1pQMU1NYnhld2l4RWxVYVpLcldFQT0%3d" TargetMode="External"/><Relationship Id="rId14" Type="http://schemas.openxmlformats.org/officeDocument/2006/relationships/hyperlink" Target="https://gcccd.sharepoint.com/:w:/s/EducationalSupportServices/IQB6ceS4TRffQ6fEJaBx36A1Ad7xbhHCe6-1zXHEyg2BcVQ?e=l1IbTb" TargetMode="External"/><Relationship Id="rId17" Type="http://schemas.openxmlformats.org/officeDocument/2006/relationships/hyperlink" Target="https://nam12.safelinks.protection.outlook.com/?url=https%3A%2F%2Facademicsenate.cmail19.com%2Ft%2Fy-l-aslukk-ducdkutdj-yu%2F&amp;data=05%7C02%7C%7Ce327da94027f4027373308de5e8eb752%7C29eb4092cc454f0089bca444189b8fca%7C0%7C0%7C639052164759062758%7CUnknown%7CTWFpbGZsb3d8eyJFbXB0eU1hcGkiOnRydWUsIlYiOiIwLjAuMDAwMCIsIlAiOiJXaW4zMiIsIkFOIjoiTWFpbCIsIldUIjoyfQ%3D%3D%7C0%7C%7C%7C&amp;sdata=O60hvoTM0VBbIPW%2BHbFU5vp5Zh7AF7wf%2FWbhDWzGJ14%3D&amp;reserved=0" TargetMode="External"/><Relationship Id="rId16" Type="http://schemas.openxmlformats.org/officeDocument/2006/relationships/hyperlink" Target="https://docs.google.com/document/d/1CG1cWtC2lttA8CeBeJDXLlMa7sw993kO/edit?usp=drive_link&amp;ouid=107222630247555943342&amp;rtpof=true&amp;sd=true" TargetMode="External"/><Relationship Id="rId19" Type="http://schemas.openxmlformats.org/officeDocument/2006/relationships/hyperlink" Target="https://nam12.safelinks.protection.outlook.com/?url=https%3A%2F%2Facademicsenate.cmail19.com%2Ft%2Fy-l-aslukk-ducdkutdj-x%2F&amp;data=05%7C02%7C%7Ce327da94027f4027373308de5e8eb752%7C29eb4092cc454f0089bca444189b8fca%7C0%7C0%7C639052164758101650%7CUnknown%7CTWFpbGZsb3d8eyJFbXB0eU1hcGkiOnRydWUsIlYiOiIwLjAuMDAwMCIsIlAiOiJXaW4zMiIsIkFOIjoiTWFpbCIsIldUIjoyfQ%3D%3D%7C0%7C%7C%7C&amp;sdata=C%2F9YHbL%2BAR669XeT0KtJnhRI7YXSbosfFmhBOhGoyAw%3D&amp;reserved=0" TargetMode="External"/><Relationship Id="rId18" Type="http://schemas.openxmlformats.org/officeDocument/2006/relationships/hyperlink" Target="https://nam12.safelinks.protection.outlook.com/?url=https%3A%2F%2Facademicsenate.cmail19.com%2Ft%2Fy-l-aslukk-ducdkutdj-jr%2F&amp;data=05%7C02%7C%7Ce327da94027f4027373308de5e8eb752%7C29eb4092cc454f0089bca444189b8fca%7C0%7C0%7C639052164759148646%7CUnknown%7CTWFpbGZsb3d8eyJFbXB0eU1hcGkiOnRydWUsIlYiOiIwLjAuMDAwMCIsIlAiOiJXaW4zMiIsIkFOIjoiTWFpbCIsIldUIjoyfQ%3D%3D%7C0%7C%7C%7C&amp;sdata=qJdJPaGnM0XetvXn9eZDJRVQCsRrQRNOz1lsmblnRP4%3D&amp;reserved=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grossmont.edu/faculty-staff/academic-senate/index.php" TargetMode="External"/><Relationship Id="rId2" Type="http://schemas.openxmlformats.org/officeDocument/2006/relationships/hyperlink" Target="http://www.ascc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_DocHome">
    <vt:lpwstr>295739410</vt:lpwstr>
  </property>
  <property fmtid="{D5CDD505-2E9C-101B-9397-08002B2CF9AE}" pid="3" name="ContentTypeId">
    <vt:lpwstr>0x010100FA26C92F02D2D8428DF36BA65637B02C</vt:lpwstr>
  </property>
</Properties>
</file>