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7B047" w14:textId="255BDEB6" w:rsidR="00632B34" w:rsidRPr="00F6531A" w:rsidRDefault="00632B34" w:rsidP="00632B34">
      <w:pPr>
        <w:shd w:val="clear" w:color="auto" w:fill="FFFFFF"/>
        <w:spacing w:beforeAutospacing="1" w:after="0" w:afterAutospacing="1" w:line="240" w:lineRule="auto"/>
        <w:rPr>
          <w:rFonts w:ascii="Segoe UI" w:eastAsia="Times New Roman" w:hAnsi="Segoe UI" w:cs="Segoe UI"/>
          <w:sz w:val="23"/>
          <w:szCs w:val="23"/>
        </w:rPr>
      </w:pPr>
      <w:r w:rsidRPr="00632B34">
        <w:rPr>
          <w:rFonts w:ascii="Segoe UI" w:eastAsia="Times New Roman" w:hAnsi="Segoe UI" w:cs="Segoe UI"/>
          <w:color w:val="242424"/>
          <w:sz w:val="23"/>
          <w:szCs w:val="23"/>
        </w:rPr>
        <w:t xml:space="preserve">District Services is in the process of updating the District’s Travel Operating Procedure (TR1 Travel Expense).  Included in the update is the implementation of a per diem allowance for meals that will replace meal reimbursements. </w:t>
      </w:r>
      <w:r w:rsidRPr="00F6531A">
        <w:rPr>
          <w:rFonts w:ascii="Segoe UI" w:eastAsia="Times New Roman" w:hAnsi="Segoe UI" w:cs="Segoe UI"/>
          <w:sz w:val="23"/>
          <w:szCs w:val="23"/>
        </w:rPr>
        <w:t>Effective July 1, 2024, GCCCD is moving to a per diem allowance to cover meals and incidental expenses for authorized travel outside of San Diego County.  </w:t>
      </w:r>
      <w:r w:rsidRPr="00F6531A">
        <w:rPr>
          <w:rFonts w:ascii="Segoe UI" w:eastAsia="Times New Roman" w:hAnsi="Segoe UI" w:cs="Segoe UI"/>
          <w:sz w:val="23"/>
          <w:szCs w:val="23"/>
          <w:bdr w:val="none" w:sz="0" w:space="0" w:color="auto" w:frame="1"/>
        </w:rPr>
        <w:t>The authorized daily per diem amount will be </w:t>
      </w:r>
      <w:r w:rsidRPr="00F6531A">
        <w:rPr>
          <w:rFonts w:ascii="Segoe UI" w:eastAsia="Times New Roman" w:hAnsi="Segoe UI" w:cs="Segoe UI"/>
          <w:b/>
          <w:bCs/>
          <w:sz w:val="23"/>
          <w:szCs w:val="23"/>
          <w:u w:val="single"/>
          <w:bdr w:val="none" w:sz="0" w:space="0" w:color="auto" w:frame="1"/>
        </w:rPr>
        <w:t>$60 USD</w:t>
      </w:r>
      <w:r w:rsidRPr="00F6531A">
        <w:rPr>
          <w:rFonts w:ascii="Segoe UI" w:eastAsia="Times New Roman" w:hAnsi="Segoe UI" w:cs="Segoe UI"/>
          <w:sz w:val="23"/>
          <w:szCs w:val="23"/>
          <w:bdr w:val="none" w:sz="0" w:space="0" w:color="auto" w:frame="1"/>
        </w:rPr>
        <w:t xml:space="preserve">.  </w:t>
      </w:r>
    </w:p>
    <w:p w14:paraId="4C325115" w14:textId="77777777" w:rsidR="00632B34" w:rsidRPr="00F6531A" w:rsidRDefault="00632B34" w:rsidP="00632B34">
      <w:pPr>
        <w:shd w:val="clear" w:color="auto" w:fill="FFFFFF"/>
        <w:spacing w:before="100" w:beforeAutospacing="1" w:after="100" w:afterAutospacing="1" w:line="240" w:lineRule="auto"/>
        <w:rPr>
          <w:rFonts w:ascii="Segoe UI" w:eastAsia="Times New Roman" w:hAnsi="Segoe UI" w:cs="Segoe UI"/>
          <w:sz w:val="23"/>
          <w:szCs w:val="23"/>
        </w:rPr>
      </w:pPr>
      <w:r w:rsidRPr="00F6531A">
        <w:rPr>
          <w:rFonts w:ascii="Segoe UI" w:eastAsia="Times New Roman" w:hAnsi="Segoe UI" w:cs="Segoe UI"/>
          <w:sz w:val="23"/>
          <w:szCs w:val="23"/>
        </w:rPr>
        <w:t> Please note, that there are 2 scenarios that will result in a reduction of the daily per diem amount:              </w:t>
      </w:r>
    </w:p>
    <w:p w14:paraId="415D82CC" w14:textId="77777777" w:rsidR="00632B34" w:rsidRPr="00F6531A" w:rsidRDefault="00632B34" w:rsidP="00632B34">
      <w:pPr>
        <w:numPr>
          <w:ilvl w:val="0"/>
          <w:numId w:val="1"/>
        </w:numPr>
        <w:shd w:val="clear" w:color="auto" w:fill="FFFFFF"/>
        <w:spacing w:beforeAutospacing="1" w:after="0" w:afterAutospacing="1" w:line="240" w:lineRule="auto"/>
        <w:textAlignment w:val="baseline"/>
        <w:rPr>
          <w:rFonts w:ascii="Segoe UI" w:eastAsia="Times New Roman" w:hAnsi="Segoe UI" w:cs="Segoe UI"/>
          <w:sz w:val="23"/>
          <w:szCs w:val="23"/>
        </w:rPr>
      </w:pPr>
      <w:r w:rsidRPr="00F6531A">
        <w:rPr>
          <w:rFonts w:ascii="Segoe UI" w:eastAsia="Times New Roman" w:hAnsi="Segoe UI" w:cs="Segoe UI"/>
          <w:sz w:val="23"/>
          <w:szCs w:val="23"/>
          <w:bdr w:val="none" w:sz="0" w:space="0" w:color="auto" w:frame="1"/>
        </w:rPr>
        <w:t>Any travel that departs after 12 noon or returns before 12 noon is considered a half day of travel and is entitled to half of the per diem allowance amount ($30 USD).  </w:t>
      </w:r>
    </w:p>
    <w:p w14:paraId="3B6FA2BA" w14:textId="77777777" w:rsidR="00632B34" w:rsidRPr="00F6531A" w:rsidRDefault="00632B34" w:rsidP="00632B34">
      <w:pPr>
        <w:numPr>
          <w:ilvl w:val="0"/>
          <w:numId w:val="1"/>
        </w:numPr>
        <w:shd w:val="clear" w:color="auto" w:fill="FFFFFF"/>
        <w:spacing w:before="100" w:beforeAutospacing="1" w:after="100" w:afterAutospacing="1" w:line="240" w:lineRule="auto"/>
        <w:textAlignment w:val="baseline"/>
        <w:rPr>
          <w:rFonts w:ascii="Segoe UI" w:eastAsia="Times New Roman" w:hAnsi="Segoe UI" w:cs="Segoe UI"/>
          <w:sz w:val="23"/>
          <w:szCs w:val="23"/>
        </w:rPr>
      </w:pPr>
      <w:r w:rsidRPr="00F6531A">
        <w:rPr>
          <w:rFonts w:ascii="Segoe UI" w:eastAsia="Times New Roman" w:hAnsi="Segoe UI" w:cs="Segoe UI"/>
          <w:sz w:val="23"/>
          <w:szCs w:val="23"/>
        </w:rPr>
        <w:t>If the conference or meeting is within San Diego County, lodging is not allowed unless preapproved by the Site Business office.  The daily per diem allowance is limited to ($30 USD) if a meal is not provided at the conference or meeting.</w:t>
      </w:r>
    </w:p>
    <w:p w14:paraId="44C29283" w14:textId="77777777" w:rsidR="00632B34" w:rsidRPr="00F6531A" w:rsidRDefault="00632B34" w:rsidP="00452BC5">
      <w:pPr>
        <w:shd w:val="clear" w:color="auto" w:fill="FFFFFF"/>
        <w:spacing w:before="100" w:beforeAutospacing="1" w:after="100" w:afterAutospacing="1" w:line="240" w:lineRule="auto"/>
        <w:rPr>
          <w:rFonts w:ascii="Segoe UI" w:eastAsia="Times New Roman" w:hAnsi="Segoe UI" w:cs="Segoe UI"/>
          <w:sz w:val="23"/>
          <w:szCs w:val="23"/>
          <w:u w:val="single"/>
        </w:rPr>
      </w:pPr>
      <w:r w:rsidRPr="00F6531A">
        <w:rPr>
          <w:rFonts w:ascii="Segoe UI" w:eastAsia="Times New Roman" w:hAnsi="Segoe UI" w:cs="Segoe UI"/>
          <w:sz w:val="23"/>
          <w:szCs w:val="23"/>
        </w:rPr>
        <w:t> </w:t>
      </w:r>
      <w:r w:rsidRPr="00F6531A">
        <w:rPr>
          <w:rFonts w:ascii="Segoe UI" w:eastAsia="Times New Roman" w:hAnsi="Segoe UI" w:cs="Segoe UI"/>
          <w:sz w:val="23"/>
          <w:szCs w:val="23"/>
          <w:u w:val="single"/>
          <w:bdr w:val="none" w:sz="0" w:space="0" w:color="auto" w:frame="1"/>
        </w:rPr>
        <w:t>Due to the establishment of the per diem allowance, no additional expenses are permitted (e.g. tips) and supporting documentation (detailed receipts) are not required as part of the expense report submittal.  Furthermore, the daily per diem allowance is not affected by meals provided to the employee as part of their business travel activities (e.g. meals provided by a conference or by the lodging vendor). </w:t>
      </w:r>
    </w:p>
    <w:p w14:paraId="777B765D" w14:textId="77777777" w:rsidR="00013196" w:rsidRDefault="00632B34" w:rsidP="00D77873">
      <w:pPr>
        <w:shd w:val="clear" w:color="auto" w:fill="FFFFFF"/>
        <w:spacing w:beforeAutospacing="1" w:after="0" w:afterAutospacing="1" w:line="240" w:lineRule="auto"/>
        <w:rPr>
          <w:rFonts w:ascii="Segoe UI" w:eastAsia="Times New Roman" w:hAnsi="Segoe UI" w:cs="Segoe UI"/>
          <w:color w:val="000000"/>
          <w:sz w:val="23"/>
          <w:szCs w:val="23"/>
          <w:bdr w:val="none" w:sz="0" w:space="0" w:color="auto" w:frame="1"/>
        </w:rPr>
      </w:pPr>
      <w:r w:rsidRPr="00632B34">
        <w:rPr>
          <w:rFonts w:ascii="Segoe UI" w:eastAsia="Times New Roman" w:hAnsi="Segoe UI" w:cs="Segoe UI"/>
          <w:color w:val="000000"/>
          <w:sz w:val="23"/>
          <w:szCs w:val="23"/>
          <w:bdr w:val="none" w:sz="0" w:space="0" w:color="auto" w:frame="1"/>
        </w:rPr>
        <w:t> </w:t>
      </w:r>
    </w:p>
    <w:p w14:paraId="5678D8A0" w14:textId="77777777" w:rsidR="00632B34" w:rsidRPr="00632B34" w:rsidRDefault="00632B34" w:rsidP="00D77873">
      <w:pPr>
        <w:shd w:val="clear" w:color="auto" w:fill="FFFFFF"/>
        <w:spacing w:beforeAutospacing="1" w:after="0" w:afterAutospacing="1" w:line="240" w:lineRule="auto"/>
        <w:rPr>
          <w:rFonts w:ascii="Segoe UI" w:eastAsia="Times New Roman" w:hAnsi="Segoe UI" w:cs="Segoe UI"/>
          <w:color w:val="242424"/>
          <w:sz w:val="23"/>
          <w:szCs w:val="23"/>
        </w:rPr>
      </w:pPr>
      <w:r w:rsidRPr="00632B34">
        <w:rPr>
          <w:rFonts w:ascii="Segoe UI" w:eastAsia="Times New Roman" w:hAnsi="Segoe UI" w:cs="Segoe UI"/>
          <w:color w:val="000000"/>
          <w:sz w:val="23"/>
          <w:szCs w:val="23"/>
          <w:bdr w:val="none" w:sz="0" w:space="0" w:color="auto" w:frame="1"/>
        </w:rPr>
        <w:t>Miscellaneous, unanticipated expenses essential to official District business may be reimbursable to the employee when reasonably incurred and receipts must be provided. The following allowable miscellaneous travel expenses are eligible for reimbursement:</w:t>
      </w:r>
    </w:p>
    <w:p w14:paraId="751B624A" w14:textId="77777777" w:rsidR="00632B34" w:rsidRPr="00632B34" w:rsidRDefault="00632B34" w:rsidP="00632B34">
      <w:pPr>
        <w:numPr>
          <w:ilvl w:val="0"/>
          <w:numId w:val="2"/>
        </w:numPr>
        <w:shd w:val="clear" w:color="auto" w:fill="FFFFFF"/>
        <w:spacing w:beforeAutospacing="1" w:after="0" w:afterAutospacing="1" w:line="240" w:lineRule="auto"/>
        <w:jc w:val="both"/>
        <w:textAlignment w:val="baseline"/>
        <w:rPr>
          <w:rFonts w:ascii="Segoe UI" w:eastAsia="Times New Roman" w:hAnsi="Segoe UI" w:cs="Segoe UI"/>
          <w:color w:val="242424"/>
          <w:sz w:val="23"/>
          <w:szCs w:val="23"/>
        </w:rPr>
      </w:pPr>
      <w:r w:rsidRPr="00632B34">
        <w:rPr>
          <w:rFonts w:ascii="Segoe UI" w:eastAsia="Times New Roman" w:hAnsi="Segoe UI" w:cs="Segoe UI"/>
          <w:color w:val="000000"/>
          <w:sz w:val="23"/>
          <w:szCs w:val="23"/>
          <w:bdr w:val="none" w:sz="0" w:space="0" w:color="auto" w:frame="1"/>
        </w:rPr>
        <w:t>Self-parking fees. </w:t>
      </w:r>
    </w:p>
    <w:p w14:paraId="3696ADDD" w14:textId="77777777" w:rsidR="00632B34" w:rsidRPr="00632B34" w:rsidRDefault="00632B34" w:rsidP="00632B34">
      <w:pPr>
        <w:numPr>
          <w:ilvl w:val="0"/>
          <w:numId w:val="2"/>
        </w:numPr>
        <w:shd w:val="clear" w:color="auto" w:fill="FFFFFF"/>
        <w:spacing w:beforeAutospacing="1" w:after="0" w:afterAutospacing="1" w:line="240" w:lineRule="auto"/>
        <w:jc w:val="both"/>
        <w:textAlignment w:val="baseline"/>
        <w:rPr>
          <w:rFonts w:ascii="Segoe UI" w:eastAsia="Times New Roman" w:hAnsi="Segoe UI" w:cs="Segoe UI"/>
          <w:color w:val="242424"/>
          <w:sz w:val="23"/>
          <w:szCs w:val="23"/>
        </w:rPr>
      </w:pPr>
      <w:r w:rsidRPr="00632B34">
        <w:rPr>
          <w:rFonts w:ascii="Segoe UI" w:eastAsia="Times New Roman" w:hAnsi="Segoe UI" w:cs="Segoe UI"/>
          <w:color w:val="000000"/>
          <w:sz w:val="23"/>
          <w:szCs w:val="23"/>
          <w:bdr w:val="none" w:sz="0" w:space="0" w:color="auto" w:frame="1"/>
        </w:rPr>
        <w:t>Highway, tunnel, and bridge tolls. </w:t>
      </w:r>
    </w:p>
    <w:p w14:paraId="4D98D039" w14:textId="77777777" w:rsidR="00632B34" w:rsidRPr="00632B34" w:rsidRDefault="00632B34" w:rsidP="00632B34">
      <w:pPr>
        <w:numPr>
          <w:ilvl w:val="0"/>
          <w:numId w:val="2"/>
        </w:numPr>
        <w:shd w:val="clear" w:color="auto" w:fill="FFFFFF"/>
        <w:spacing w:beforeAutospacing="1" w:after="0" w:afterAutospacing="1" w:line="240" w:lineRule="auto"/>
        <w:jc w:val="both"/>
        <w:textAlignment w:val="baseline"/>
        <w:rPr>
          <w:rFonts w:ascii="Segoe UI" w:eastAsia="Times New Roman" w:hAnsi="Segoe UI" w:cs="Segoe UI"/>
          <w:color w:val="242424"/>
          <w:sz w:val="23"/>
          <w:szCs w:val="23"/>
        </w:rPr>
      </w:pPr>
      <w:r w:rsidRPr="00632B34">
        <w:rPr>
          <w:rFonts w:ascii="Segoe UI" w:eastAsia="Times New Roman" w:hAnsi="Segoe UI" w:cs="Segoe UI"/>
          <w:color w:val="000000"/>
          <w:sz w:val="23"/>
          <w:szCs w:val="23"/>
          <w:bdr w:val="none" w:sz="0" w:space="0" w:color="auto" w:frame="1"/>
        </w:rPr>
        <w:t>Postage, photocopy and printing costs. </w:t>
      </w:r>
    </w:p>
    <w:p w14:paraId="7A790BD8" w14:textId="77777777" w:rsidR="00632B34" w:rsidRPr="00632B34" w:rsidRDefault="00632B34" w:rsidP="00632B34">
      <w:pPr>
        <w:numPr>
          <w:ilvl w:val="0"/>
          <w:numId w:val="2"/>
        </w:numPr>
        <w:shd w:val="clear" w:color="auto" w:fill="FFFFFF"/>
        <w:spacing w:beforeAutospacing="1" w:after="0" w:afterAutospacing="1" w:line="240" w:lineRule="auto"/>
        <w:jc w:val="both"/>
        <w:textAlignment w:val="baseline"/>
        <w:rPr>
          <w:rFonts w:ascii="Segoe UI" w:eastAsia="Times New Roman" w:hAnsi="Segoe UI" w:cs="Segoe UI"/>
          <w:color w:val="242424"/>
          <w:sz w:val="23"/>
          <w:szCs w:val="23"/>
        </w:rPr>
      </w:pPr>
      <w:r w:rsidRPr="00632B34">
        <w:rPr>
          <w:rFonts w:ascii="Segoe UI" w:eastAsia="Times New Roman" w:hAnsi="Segoe UI" w:cs="Segoe UI"/>
          <w:color w:val="000000"/>
          <w:sz w:val="23"/>
          <w:szCs w:val="23"/>
          <w:bdr w:val="none" w:sz="0" w:space="0" w:color="auto" w:frame="1"/>
        </w:rPr>
        <w:t>Internet/Wi Fi charges or other electronic communication expenses incurred while conducting District business. </w:t>
      </w:r>
    </w:p>
    <w:p w14:paraId="10C86850" w14:textId="77777777" w:rsidR="00632B34" w:rsidRPr="00632B34" w:rsidRDefault="00632B34" w:rsidP="00632B34">
      <w:pPr>
        <w:numPr>
          <w:ilvl w:val="0"/>
          <w:numId w:val="2"/>
        </w:numPr>
        <w:shd w:val="clear" w:color="auto" w:fill="FFFFFF"/>
        <w:spacing w:beforeAutospacing="1" w:after="0" w:afterAutospacing="1" w:line="240" w:lineRule="auto"/>
        <w:jc w:val="both"/>
        <w:textAlignment w:val="baseline"/>
        <w:rPr>
          <w:rFonts w:ascii="Segoe UI" w:eastAsia="Times New Roman" w:hAnsi="Segoe UI" w:cs="Segoe UI"/>
          <w:color w:val="242424"/>
          <w:sz w:val="23"/>
          <w:szCs w:val="23"/>
        </w:rPr>
      </w:pPr>
      <w:r w:rsidRPr="00632B34">
        <w:rPr>
          <w:rFonts w:ascii="Segoe UI" w:eastAsia="Times New Roman" w:hAnsi="Segoe UI" w:cs="Segoe UI"/>
          <w:color w:val="000000"/>
          <w:sz w:val="23"/>
          <w:szCs w:val="23"/>
          <w:bdr w:val="none" w:sz="0" w:space="0" w:color="auto" w:frame="1"/>
        </w:rPr>
        <w:t>Laundry may be reimbursed only for trips requiring more than five nights away. </w:t>
      </w:r>
    </w:p>
    <w:p w14:paraId="73568EDD" w14:textId="77777777" w:rsidR="00632B34" w:rsidRPr="00632B34" w:rsidRDefault="00632B34" w:rsidP="00632B34">
      <w:pPr>
        <w:numPr>
          <w:ilvl w:val="0"/>
          <w:numId w:val="2"/>
        </w:numPr>
        <w:shd w:val="clear" w:color="auto" w:fill="FFFFFF"/>
        <w:spacing w:beforeAutospacing="1" w:after="0" w:afterAutospacing="1" w:line="240" w:lineRule="auto"/>
        <w:jc w:val="both"/>
        <w:textAlignment w:val="baseline"/>
        <w:rPr>
          <w:rFonts w:ascii="Segoe UI" w:eastAsia="Times New Roman" w:hAnsi="Segoe UI" w:cs="Segoe UI"/>
          <w:color w:val="242424"/>
          <w:sz w:val="23"/>
          <w:szCs w:val="23"/>
        </w:rPr>
      </w:pPr>
      <w:r w:rsidRPr="00632B34">
        <w:rPr>
          <w:rFonts w:ascii="Segoe UI" w:eastAsia="Times New Roman" w:hAnsi="Segoe UI" w:cs="Segoe UI"/>
          <w:color w:val="000000"/>
          <w:sz w:val="23"/>
          <w:szCs w:val="23"/>
          <w:bdr w:val="none" w:sz="0" w:space="0" w:color="auto" w:frame="1"/>
        </w:rPr>
        <w:t>Baggage check/claim fees. </w:t>
      </w:r>
    </w:p>
    <w:p w14:paraId="5AB3B144" w14:textId="77777777" w:rsidR="00632B34" w:rsidRPr="00632B34" w:rsidRDefault="00632B34" w:rsidP="00632B34">
      <w:pPr>
        <w:numPr>
          <w:ilvl w:val="0"/>
          <w:numId w:val="2"/>
        </w:numPr>
        <w:shd w:val="clear" w:color="auto" w:fill="FFFFFF"/>
        <w:spacing w:beforeAutospacing="1" w:after="0" w:afterAutospacing="1" w:line="240" w:lineRule="auto"/>
        <w:jc w:val="both"/>
        <w:textAlignment w:val="baseline"/>
        <w:rPr>
          <w:rFonts w:ascii="Segoe UI" w:eastAsia="Times New Roman" w:hAnsi="Segoe UI" w:cs="Segoe UI"/>
          <w:color w:val="242424"/>
          <w:sz w:val="23"/>
          <w:szCs w:val="23"/>
        </w:rPr>
      </w:pPr>
      <w:r w:rsidRPr="00632B34">
        <w:rPr>
          <w:rFonts w:ascii="Segoe UI" w:eastAsia="Times New Roman" w:hAnsi="Segoe UI" w:cs="Segoe UI"/>
          <w:color w:val="000000"/>
          <w:sz w:val="23"/>
          <w:szCs w:val="23"/>
          <w:bdr w:val="none" w:sz="0" w:space="0" w:color="auto" w:frame="1"/>
        </w:rPr>
        <w:t>Fees assessed as part of ADA compliance. </w:t>
      </w:r>
    </w:p>
    <w:p w14:paraId="3AA456A5" w14:textId="77777777" w:rsidR="00632B34" w:rsidRPr="00632B34" w:rsidRDefault="00632B34" w:rsidP="00632B34">
      <w:pPr>
        <w:numPr>
          <w:ilvl w:val="0"/>
          <w:numId w:val="2"/>
        </w:numPr>
        <w:shd w:val="clear" w:color="auto" w:fill="FFFFFF"/>
        <w:spacing w:beforeAutospacing="1" w:after="0" w:afterAutospacing="1" w:line="240" w:lineRule="auto"/>
        <w:jc w:val="both"/>
        <w:textAlignment w:val="baseline"/>
        <w:rPr>
          <w:rFonts w:ascii="Segoe UI" w:eastAsia="Times New Roman" w:hAnsi="Segoe UI" w:cs="Segoe UI"/>
          <w:color w:val="242424"/>
          <w:sz w:val="23"/>
          <w:szCs w:val="23"/>
        </w:rPr>
      </w:pPr>
      <w:r w:rsidRPr="00632B34">
        <w:rPr>
          <w:rFonts w:ascii="Segoe UI" w:eastAsia="Times New Roman" w:hAnsi="Segoe UI" w:cs="Segoe UI"/>
          <w:color w:val="000000"/>
          <w:sz w:val="23"/>
          <w:szCs w:val="23"/>
          <w:bdr w:val="none" w:sz="0" w:space="0" w:color="auto" w:frame="1"/>
        </w:rPr>
        <w:t>Changed flight fees are reimbursable as a result of unforeseen circumstances and approved in advance if possible. </w:t>
      </w:r>
    </w:p>
    <w:p w14:paraId="4D9CC2B8" w14:textId="77777777" w:rsidR="00452BC5" w:rsidRDefault="00452BC5" w:rsidP="00632B34">
      <w:pPr>
        <w:shd w:val="clear" w:color="auto" w:fill="FFFFFF"/>
        <w:spacing w:beforeAutospacing="1" w:after="0" w:afterAutospacing="1" w:line="240" w:lineRule="auto"/>
        <w:textAlignment w:val="baseline"/>
        <w:rPr>
          <w:rFonts w:ascii="Segoe UI" w:eastAsia="Times New Roman" w:hAnsi="Segoe UI" w:cs="Segoe UI"/>
          <w:color w:val="000000"/>
          <w:sz w:val="23"/>
          <w:szCs w:val="23"/>
          <w:bdr w:val="none" w:sz="0" w:space="0" w:color="auto" w:frame="1"/>
        </w:rPr>
      </w:pPr>
    </w:p>
    <w:p w14:paraId="31CBBA36" w14:textId="77777777" w:rsidR="00F6531A" w:rsidRDefault="00F6531A" w:rsidP="00632B34">
      <w:pPr>
        <w:shd w:val="clear" w:color="auto" w:fill="FFFFFF"/>
        <w:spacing w:beforeAutospacing="1" w:after="0" w:afterAutospacing="1" w:line="240" w:lineRule="auto"/>
        <w:textAlignment w:val="baseline"/>
        <w:rPr>
          <w:rFonts w:ascii="Segoe UI" w:eastAsia="Times New Roman" w:hAnsi="Segoe UI" w:cs="Segoe UI"/>
          <w:color w:val="000000"/>
          <w:sz w:val="23"/>
          <w:szCs w:val="23"/>
          <w:bdr w:val="none" w:sz="0" w:space="0" w:color="auto" w:frame="1"/>
        </w:rPr>
      </w:pPr>
    </w:p>
    <w:p w14:paraId="526E2C34" w14:textId="77777777" w:rsidR="00F6531A" w:rsidRDefault="00F6531A" w:rsidP="00632B34">
      <w:pPr>
        <w:shd w:val="clear" w:color="auto" w:fill="FFFFFF"/>
        <w:spacing w:beforeAutospacing="1" w:after="0" w:afterAutospacing="1" w:line="240" w:lineRule="auto"/>
        <w:textAlignment w:val="baseline"/>
        <w:rPr>
          <w:rFonts w:ascii="Segoe UI" w:eastAsia="Times New Roman" w:hAnsi="Segoe UI" w:cs="Segoe UI"/>
          <w:color w:val="000000"/>
          <w:sz w:val="23"/>
          <w:szCs w:val="23"/>
          <w:bdr w:val="none" w:sz="0" w:space="0" w:color="auto" w:frame="1"/>
        </w:rPr>
      </w:pPr>
    </w:p>
    <w:p w14:paraId="11E6F153" w14:textId="6FB373CB" w:rsidR="00632B34" w:rsidRPr="00F6531A" w:rsidRDefault="00632B34" w:rsidP="00632B34">
      <w:pPr>
        <w:shd w:val="clear" w:color="auto" w:fill="FFFFFF"/>
        <w:spacing w:beforeAutospacing="1" w:after="0" w:afterAutospacing="1" w:line="240" w:lineRule="auto"/>
        <w:textAlignment w:val="baseline"/>
        <w:rPr>
          <w:rFonts w:ascii="Segoe UI" w:eastAsia="Times New Roman" w:hAnsi="Segoe UI" w:cs="Segoe UI"/>
          <w:b/>
          <w:bCs/>
          <w:color w:val="242424"/>
          <w:sz w:val="23"/>
          <w:szCs w:val="23"/>
        </w:rPr>
      </w:pPr>
      <w:r w:rsidRPr="00F6531A">
        <w:rPr>
          <w:rFonts w:ascii="Segoe UI" w:eastAsia="Times New Roman" w:hAnsi="Segoe UI" w:cs="Segoe UI"/>
          <w:b/>
          <w:bCs/>
          <w:color w:val="000000"/>
          <w:sz w:val="23"/>
          <w:szCs w:val="23"/>
          <w:bdr w:val="none" w:sz="0" w:space="0" w:color="auto" w:frame="1"/>
        </w:rPr>
        <w:lastRenderedPageBreak/>
        <w:t>Non-reimbursable expenses include: </w:t>
      </w:r>
    </w:p>
    <w:p w14:paraId="63C4C6E1" w14:textId="77777777" w:rsidR="00632B34" w:rsidRPr="00632B34" w:rsidRDefault="00632B34" w:rsidP="00632B34">
      <w:pPr>
        <w:numPr>
          <w:ilvl w:val="0"/>
          <w:numId w:val="3"/>
        </w:numPr>
        <w:shd w:val="clear" w:color="auto" w:fill="FFFFFF"/>
        <w:spacing w:beforeAutospacing="1" w:after="0" w:afterAutospacing="1" w:line="240" w:lineRule="auto"/>
        <w:textAlignment w:val="baseline"/>
        <w:rPr>
          <w:rFonts w:ascii="Segoe UI" w:eastAsia="Times New Roman" w:hAnsi="Segoe UI" w:cs="Segoe UI"/>
          <w:color w:val="242424"/>
          <w:sz w:val="23"/>
          <w:szCs w:val="23"/>
        </w:rPr>
      </w:pPr>
      <w:r w:rsidRPr="00632B34">
        <w:rPr>
          <w:rFonts w:ascii="Segoe UI" w:eastAsia="Times New Roman" w:hAnsi="Segoe UI" w:cs="Segoe UI"/>
          <w:color w:val="000000"/>
          <w:sz w:val="23"/>
          <w:szCs w:val="23"/>
          <w:bdr w:val="none" w:sz="0" w:space="0" w:color="auto" w:frame="1"/>
        </w:rPr>
        <w:t>Hotel room upgrades and amenities such as movies, in room bars, coffee, alcoholic and nonalcoholic beverages, water, snacks, saunas, massages, and all other in-room or hotel charges other than Wi-Fi required for work purposes. </w:t>
      </w:r>
    </w:p>
    <w:p w14:paraId="0F0E9BC1" w14:textId="77777777" w:rsidR="00632B34" w:rsidRPr="00632B34" w:rsidRDefault="00632B34" w:rsidP="00632B34">
      <w:pPr>
        <w:numPr>
          <w:ilvl w:val="0"/>
          <w:numId w:val="4"/>
        </w:numPr>
        <w:shd w:val="clear" w:color="auto" w:fill="FFFFFF"/>
        <w:spacing w:beforeAutospacing="1" w:after="0" w:afterAutospacing="1" w:line="240" w:lineRule="auto"/>
        <w:textAlignment w:val="baseline"/>
        <w:rPr>
          <w:rFonts w:ascii="Segoe UI" w:eastAsia="Times New Roman" w:hAnsi="Segoe UI" w:cs="Segoe UI"/>
          <w:color w:val="242424"/>
          <w:sz w:val="23"/>
          <w:szCs w:val="23"/>
        </w:rPr>
      </w:pPr>
      <w:r w:rsidRPr="00632B34">
        <w:rPr>
          <w:rFonts w:ascii="Segoe UI" w:eastAsia="Times New Roman" w:hAnsi="Segoe UI" w:cs="Segoe UI"/>
          <w:color w:val="000000"/>
          <w:sz w:val="23"/>
          <w:szCs w:val="23"/>
          <w:bdr w:val="none" w:sz="0" w:space="0" w:color="auto" w:frame="1"/>
        </w:rPr>
        <w:t>Any gratuities including tips for concierge, maid service, valet parking, and other personal preference services</w:t>
      </w:r>
      <w:r w:rsidRPr="00632B34">
        <w:rPr>
          <w:rFonts w:ascii="Segoe UI" w:eastAsia="Times New Roman" w:hAnsi="Segoe UI" w:cs="Segoe UI"/>
          <w:strike/>
          <w:color w:val="000000"/>
          <w:sz w:val="23"/>
          <w:szCs w:val="23"/>
          <w:bdr w:val="none" w:sz="0" w:space="0" w:color="auto" w:frame="1"/>
        </w:rPr>
        <w:t>.</w:t>
      </w:r>
      <w:r w:rsidRPr="00632B34">
        <w:rPr>
          <w:rFonts w:ascii="Segoe UI" w:eastAsia="Times New Roman" w:hAnsi="Segoe UI" w:cs="Segoe UI"/>
          <w:color w:val="000000"/>
          <w:sz w:val="23"/>
          <w:szCs w:val="23"/>
          <w:bdr w:val="none" w:sz="0" w:space="0" w:color="auto" w:frame="1"/>
        </w:rPr>
        <w:t> </w:t>
      </w:r>
    </w:p>
    <w:p w14:paraId="3E79F1D0" w14:textId="77777777" w:rsidR="00632B34" w:rsidRPr="00632B34" w:rsidRDefault="00632B34" w:rsidP="00632B34">
      <w:pPr>
        <w:numPr>
          <w:ilvl w:val="0"/>
          <w:numId w:val="4"/>
        </w:numPr>
        <w:shd w:val="clear" w:color="auto" w:fill="FFFFFF"/>
        <w:spacing w:beforeAutospacing="1" w:after="0" w:afterAutospacing="1" w:line="240" w:lineRule="auto"/>
        <w:textAlignment w:val="baseline"/>
        <w:rPr>
          <w:rFonts w:ascii="Segoe UI" w:eastAsia="Times New Roman" w:hAnsi="Segoe UI" w:cs="Segoe UI"/>
          <w:color w:val="242424"/>
          <w:sz w:val="23"/>
          <w:szCs w:val="23"/>
        </w:rPr>
      </w:pPr>
      <w:r w:rsidRPr="00632B34">
        <w:rPr>
          <w:rFonts w:ascii="Segoe UI" w:eastAsia="Times New Roman" w:hAnsi="Segoe UI" w:cs="Segoe UI"/>
          <w:color w:val="000000"/>
          <w:sz w:val="23"/>
          <w:szCs w:val="23"/>
          <w:bdr w:val="none" w:sz="0" w:space="0" w:color="auto" w:frame="1"/>
        </w:rPr>
        <w:t>Conference arranged leisure tours or personal side trip expenses, transportation to or from places of entertainment and similar facilities. </w:t>
      </w:r>
    </w:p>
    <w:p w14:paraId="673E82F7" w14:textId="77777777" w:rsidR="00632B34" w:rsidRPr="00632B34" w:rsidRDefault="00632B34" w:rsidP="00632B34">
      <w:pPr>
        <w:numPr>
          <w:ilvl w:val="0"/>
          <w:numId w:val="4"/>
        </w:numPr>
        <w:shd w:val="clear" w:color="auto" w:fill="FFFFFF"/>
        <w:spacing w:beforeAutospacing="1" w:after="0" w:afterAutospacing="1" w:line="240" w:lineRule="auto"/>
        <w:textAlignment w:val="baseline"/>
        <w:rPr>
          <w:rFonts w:ascii="Segoe UI" w:eastAsia="Times New Roman" w:hAnsi="Segoe UI" w:cs="Segoe UI"/>
          <w:color w:val="242424"/>
          <w:sz w:val="23"/>
          <w:szCs w:val="23"/>
        </w:rPr>
      </w:pPr>
      <w:r w:rsidRPr="00632B34">
        <w:rPr>
          <w:rFonts w:ascii="Segoe UI" w:eastAsia="Times New Roman" w:hAnsi="Segoe UI" w:cs="Segoe UI"/>
          <w:color w:val="000000"/>
          <w:sz w:val="23"/>
          <w:szCs w:val="23"/>
          <w:bdr w:val="none" w:sz="0" w:space="0" w:color="auto" w:frame="1"/>
        </w:rPr>
        <w:t>Individual membership dues or fees. </w:t>
      </w:r>
    </w:p>
    <w:p w14:paraId="643325BB" w14:textId="77777777" w:rsidR="00632B34" w:rsidRPr="00632B34" w:rsidRDefault="00632B34" w:rsidP="00632B34">
      <w:pPr>
        <w:numPr>
          <w:ilvl w:val="0"/>
          <w:numId w:val="4"/>
        </w:numPr>
        <w:shd w:val="clear" w:color="auto" w:fill="FFFFFF"/>
        <w:spacing w:beforeAutospacing="1" w:after="0" w:afterAutospacing="1" w:line="240" w:lineRule="auto"/>
        <w:textAlignment w:val="baseline"/>
        <w:rPr>
          <w:rFonts w:ascii="Segoe UI" w:eastAsia="Times New Roman" w:hAnsi="Segoe UI" w:cs="Segoe UI"/>
          <w:color w:val="242424"/>
          <w:sz w:val="23"/>
          <w:szCs w:val="23"/>
        </w:rPr>
      </w:pPr>
      <w:r w:rsidRPr="00632B34">
        <w:rPr>
          <w:rFonts w:ascii="Segoe UI" w:eastAsia="Times New Roman" w:hAnsi="Segoe UI" w:cs="Segoe UI"/>
          <w:color w:val="000000"/>
          <w:sz w:val="23"/>
          <w:szCs w:val="23"/>
          <w:bdr w:val="none" w:sz="0" w:space="0" w:color="auto" w:frame="1"/>
        </w:rPr>
        <w:t>Traffic or parking citations while using a private, college or rental vehicle. </w:t>
      </w:r>
    </w:p>
    <w:p w14:paraId="193B5545" w14:textId="77777777" w:rsidR="00632B34" w:rsidRPr="00632B34" w:rsidRDefault="00632B34" w:rsidP="00632B34">
      <w:pPr>
        <w:numPr>
          <w:ilvl w:val="0"/>
          <w:numId w:val="4"/>
        </w:numPr>
        <w:shd w:val="clear" w:color="auto" w:fill="FFFFFF"/>
        <w:spacing w:beforeAutospacing="1" w:after="0" w:afterAutospacing="1" w:line="240" w:lineRule="auto"/>
        <w:textAlignment w:val="baseline"/>
        <w:rPr>
          <w:rFonts w:ascii="Segoe UI" w:eastAsia="Times New Roman" w:hAnsi="Segoe UI" w:cs="Segoe UI"/>
          <w:color w:val="242424"/>
          <w:sz w:val="23"/>
          <w:szCs w:val="23"/>
        </w:rPr>
      </w:pPr>
      <w:r w:rsidRPr="00632B34">
        <w:rPr>
          <w:rFonts w:ascii="Segoe UI" w:eastAsia="Times New Roman" w:hAnsi="Segoe UI" w:cs="Segoe UI"/>
          <w:color w:val="000000"/>
          <w:sz w:val="23"/>
          <w:szCs w:val="23"/>
          <w:bdr w:val="none" w:sz="0" w:space="0" w:color="auto" w:frame="1"/>
        </w:rPr>
        <w:t>Expense for extra travel time incurred if employee travels to a destination for his/her own convenience in advance of the necessary time of arrival. He/she shall not be paid for extra time if he/she remains at the destination following an official meeting or work assignment whenever it is for his/her own convenience. </w:t>
      </w:r>
    </w:p>
    <w:p w14:paraId="144305D8" w14:textId="77777777" w:rsidR="00632B34" w:rsidRPr="00632B34" w:rsidRDefault="00632B34" w:rsidP="00632B34">
      <w:pPr>
        <w:numPr>
          <w:ilvl w:val="0"/>
          <w:numId w:val="4"/>
        </w:numPr>
        <w:shd w:val="clear" w:color="auto" w:fill="FFFFFF"/>
        <w:spacing w:beforeAutospacing="1" w:after="0" w:afterAutospacing="1" w:line="240" w:lineRule="auto"/>
        <w:textAlignment w:val="baseline"/>
        <w:rPr>
          <w:rFonts w:ascii="Segoe UI" w:eastAsia="Times New Roman" w:hAnsi="Segoe UI" w:cs="Segoe UI"/>
          <w:color w:val="242424"/>
          <w:sz w:val="23"/>
          <w:szCs w:val="23"/>
        </w:rPr>
      </w:pPr>
      <w:r w:rsidRPr="00632B34">
        <w:rPr>
          <w:rFonts w:ascii="Segoe UI" w:eastAsia="Times New Roman" w:hAnsi="Segoe UI" w:cs="Segoe UI"/>
          <w:color w:val="000000"/>
          <w:sz w:val="23"/>
          <w:szCs w:val="23"/>
          <w:bdr w:val="none" w:sz="0" w:space="0" w:color="auto" w:frame="1"/>
        </w:rPr>
        <w:t>Travel expenses incurred by others than District employee </w:t>
      </w:r>
    </w:p>
    <w:p w14:paraId="6A43F7C6" w14:textId="77777777" w:rsidR="00632B34" w:rsidRPr="00632B34" w:rsidRDefault="00632B34" w:rsidP="00632B34">
      <w:pPr>
        <w:numPr>
          <w:ilvl w:val="0"/>
          <w:numId w:val="4"/>
        </w:numPr>
        <w:shd w:val="clear" w:color="auto" w:fill="FFFFFF"/>
        <w:spacing w:beforeAutospacing="1" w:after="0" w:afterAutospacing="1" w:line="240" w:lineRule="auto"/>
        <w:textAlignment w:val="baseline"/>
        <w:rPr>
          <w:rFonts w:ascii="Segoe UI" w:eastAsia="Times New Roman" w:hAnsi="Segoe UI" w:cs="Segoe UI"/>
          <w:color w:val="242424"/>
          <w:sz w:val="23"/>
          <w:szCs w:val="23"/>
        </w:rPr>
      </w:pPr>
      <w:r w:rsidRPr="00632B34">
        <w:rPr>
          <w:rFonts w:ascii="Segoe UI" w:eastAsia="Times New Roman" w:hAnsi="Segoe UI" w:cs="Segoe UI"/>
          <w:color w:val="000000"/>
          <w:sz w:val="23"/>
          <w:szCs w:val="23"/>
          <w:bdr w:val="none" w:sz="0" w:space="0" w:color="auto" w:frame="1"/>
        </w:rPr>
        <w:t>Flight fees, such as, flight upgrades/seat upgrades, travel insurance and medical insurance costs. </w:t>
      </w:r>
    </w:p>
    <w:p w14:paraId="4C854BA2" w14:textId="77777777" w:rsidR="00632B34" w:rsidRPr="00632B34" w:rsidRDefault="00632B34" w:rsidP="00632B34">
      <w:pPr>
        <w:numPr>
          <w:ilvl w:val="0"/>
          <w:numId w:val="4"/>
        </w:numPr>
        <w:shd w:val="clear" w:color="auto" w:fill="FFFFFF"/>
        <w:spacing w:beforeAutospacing="1" w:after="0" w:afterAutospacing="1" w:line="240" w:lineRule="auto"/>
        <w:textAlignment w:val="baseline"/>
        <w:rPr>
          <w:rFonts w:ascii="Segoe UI" w:eastAsia="Times New Roman" w:hAnsi="Segoe UI" w:cs="Segoe UI"/>
          <w:color w:val="242424"/>
          <w:sz w:val="23"/>
          <w:szCs w:val="23"/>
        </w:rPr>
      </w:pPr>
      <w:r w:rsidRPr="00632B34">
        <w:rPr>
          <w:rFonts w:ascii="Segoe UI" w:eastAsia="Times New Roman" w:hAnsi="Segoe UI" w:cs="Segoe UI"/>
          <w:color w:val="000000"/>
          <w:sz w:val="23"/>
          <w:szCs w:val="23"/>
          <w:bdr w:val="none" w:sz="0" w:space="0" w:color="auto" w:frame="1"/>
        </w:rPr>
        <w:t>Personal care items, prescriptions, over-the-counter medication, person reading material, and souvenirs. </w:t>
      </w:r>
    </w:p>
    <w:p w14:paraId="30B3647D" w14:textId="77777777" w:rsidR="00632B34" w:rsidRPr="00632B34" w:rsidRDefault="00632B34" w:rsidP="00632B34">
      <w:pPr>
        <w:numPr>
          <w:ilvl w:val="0"/>
          <w:numId w:val="4"/>
        </w:numPr>
        <w:shd w:val="clear" w:color="auto" w:fill="FFFFFF"/>
        <w:spacing w:beforeAutospacing="1" w:after="0" w:afterAutospacing="1" w:line="240" w:lineRule="auto"/>
        <w:textAlignment w:val="baseline"/>
        <w:rPr>
          <w:rFonts w:ascii="Segoe UI" w:eastAsia="Times New Roman" w:hAnsi="Segoe UI" w:cs="Segoe UI"/>
          <w:color w:val="242424"/>
          <w:sz w:val="23"/>
          <w:szCs w:val="23"/>
        </w:rPr>
      </w:pPr>
      <w:r w:rsidRPr="00632B34">
        <w:rPr>
          <w:rFonts w:ascii="Segoe UI" w:eastAsia="Times New Roman" w:hAnsi="Segoe UI" w:cs="Segoe UI"/>
          <w:color w:val="000000"/>
          <w:sz w:val="23"/>
          <w:szCs w:val="23"/>
          <w:bdr w:val="none" w:sz="0" w:space="0" w:color="auto" w:frame="1"/>
        </w:rPr>
        <w:t>Laundry/Dry Cleaning for trips of less than five days </w:t>
      </w:r>
    </w:p>
    <w:p w14:paraId="6D22D2B1" w14:textId="77777777" w:rsidR="00632B34" w:rsidRPr="00632B34" w:rsidRDefault="00632B34" w:rsidP="00632B34">
      <w:pPr>
        <w:numPr>
          <w:ilvl w:val="0"/>
          <w:numId w:val="4"/>
        </w:numPr>
        <w:shd w:val="clear" w:color="auto" w:fill="FFFFFF"/>
        <w:spacing w:beforeAutospacing="1" w:after="0" w:afterAutospacing="1" w:line="240" w:lineRule="auto"/>
        <w:textAlignment w:val="baseline"/>
        <w:rPr>
          <w:rFonts w:ascii="Segoe UI" w:eastAsia="Times New Roman" w:hAnsi="Segoe UI" w:cs="Segoe UI"/>
          <w:color w:val="242424"/>
          <w:sz w:val="23"/>
          <w:szCs w:val="23"/>
        </w:rPr>
      </w:pPr>
      <w:r w:rsidRPr="00632B34">
        <w:rPr>
          <w:rFonts w:ascii="Segoe UI" w:eastAsia="Times New Roman" w:hAnsi="Segoe UI" w:cs="Segoe UI"/>
          <w:color w:val="000000"/>
          <w:sz w:val="23"/>
          <w:szCs w:val="23"/>
          <w:bdr w:val="none" w:sz="0" w:space="0" w:color="auto" w:frame="1"/>
        </w:rPr>
        <w:t>Loss of cash advances, or personal funds or property </w:t>
      </w:r>
    </w:p>
    <w:p w14:paraId="6BF9D4D9" w14:textId="77777777" w:rsidR="00632B34" w:rsidRPr="00632B34" w:rsidRDefault="00632B34" w:rsidP="00632B34">
      <w:pPr>
        <w:numPr>
          <w:ilvl w:val="0"/>
          <w:numId w:val="4"/>
        </w:numPr>
        <w:shd w:val="clear" w:color="auto" w:fill="FFFFFF"/>
        <w:spacing w:beforeAutospacing="1" w:after="0" w:afterAutospacing="1" w:line="240" w:lineRule="auto"/>
        <w:textAlignment w:val="baseline"/>
        <w:rPr>
          <w:rFonts w:ascii="Segoe UI" w:eastAsia="Times New Roman" w:hAnsi="Segoe UI" w:cs="Segoe UI"/>
          <w:color w:val="242424"/>
          <w:sz w:val="23"/>
          <w:szCs w:val="23"/>
        </w:rPr>
      </w:pPr>
      <w:r w:rsidRPr="00632B34">
        <w:rPr>
          <w:rFonts w:ascii="Segoe UI" w:eastAsia="Times New Roman" w:hAnsi="Segoe UI" w:cs="Segoe UI"/>
          <w:color w:val="000000"/>
          <w:sz w:val="23"/>
          <w:szCs w:val="23"/>
          <w:bdr w:val="none" w:sz="0" w:space="0" w:color="auto" w:frame="1"/>
        </w:rPr>
        <w:t>Fees for personal credit cards, credit card interest or delinquency fees. </w:t>
      </w:r>
    </w:p>
    <w:p w14:paraId="6A676F1B" w14:textId="77777777" w:rsidR="00632B34" w:rsidRPr="00632B34" w:rsidRDefault="00632B34" w:rsidP="00632B34">
      <w:pPr>
        <w:numPr>
          <w:ilvl w:val="0"/>
          <w:numId w:val="4"/>
        </w:numPr>
        <w:shd w:val="clear" w:color="auto" w:fill="FFFFFF"/>
        <w:spacing w:beforeAutospacing="1" w:after="0" w:afterAutospacing="1" w:line="240" w:lineRule="auto"/>
        <w:textAlignment w:val="baseline"/>
        <w:rPr>
          <w:rFonts w:ascii="Segoe UI" w:eastAsia="Times New Roman" w:hAnsi="Segoe UI" w:cs="Segoe UI"/>
          <w:color w:val="242424"/>
          <w:sz w:val="23"/>
          <w:szCs w:val="23"/>
        </w:rPr>
      </w:pPr>
      <w:r w:rsidRPr="00632B34">
        <w:rPr>
          <w:rFonts w:ascii="Segoe UI" w:eastAsia="Times New Roman" w:hAnsi="Segoe UI" w:cs="Segoe UI"/>
          <w:color w:val="000000"/>
          <w:sz w:val="23"/>
          <w:szCs w:val="23"/>
          <w:bdr w:val="none" w:sz="0" w:space="0" w:color="auto" w:frame="1"/>
        </w:rPr>
        <w:t>Alcoholic beverages. </w:t>
      </w:r>
    </w:p>
    <w:p w14:paraId="1D1E5CC4" w14:textId="77777777" w:rsidR="00632B34" w:rsidRPr="00632B34" w:rsidRDefault="00632B34" w:rsidP="00632B34">
      <w:pPr>
        <w:shd w:val="clear" w:color="auto" w:fill="FFFFFF"/>
        <w:spacing w:beforeAutospacing="1" w:after="0" w:afterAutospacing="1" w:line="240" w:lineRule="auto"/>
        <w:ind w:firstLine="45"/>
        <w:textAlignment w:val="baseline"/>
        <w:rPr>
          <w:rFonts w:ascii="Segoe UI" w:eastAsia="Times New Roman" w:hAnsi="Segoe UI" w:cs="Segoe UI"/>
          <w:color w:val="242424"/>
          <w:sz w:val="23"/>
          <w:szCs w:val="23"/>
        </w:rPr>
      </w:pPr>
      <w:r w:rsidRPr="00632B34">
        <w:rPr>
          <w:rFonts w:ascii="Segoe UI" w:eastAsia="Times New Roman" w:hAnsi="Segoe UI" w:cs="Segoe UI"/>
          <w:color w:val="242424"/>
          <w:sz w:val="18"/>
          <w:szCs w:val="18"/>
          <w:bdr w:val="none" w:sz="0" w:space="0" w:color="auto" w:frame="1"/>
        </w:rPr>
        <w:t> </w:t>
      </w:r>
    </w:p>
    <w:p w14:paraId="30D98BA5" w14:textId="25F99C5D" w:rsidR="00632B34" w:rsidRPr="00F6531A" w:rsidRDefault="00632B34" w:rsidP="00632B34">
      <w:pPr>
        <w:shd w:val="clear" w:color="auto" w:fill="FFFFFF"/>
        <w:spacing w:before="100" w:beforeAutospacing="1" w:after="100" w:afterAutospacing="1" w:line="240" w:lineRule="auto"/>
        <w:rPr>
          <w:rFonts w:ascii="Segoe UI" w:eastAsia="Times New Roman" w:hAnsi="Segoe UI" w:cs="Segoe UI"/>
          <w:b/>
          <w:bCs/>
          <w:color w:val="242424"/>
          <w:sz w:val="23"/>
          <w:szCs w:val="23"/>
          <w:u w:val="single"/>
        </w:rPr>
      </w:pPr>
      <w:r w:rsidRPr="00F6531A">
        <w:rPr>
          <w:rFonts w:ascii="Segoe UI" w:eastAsia="Times New Roman" w:hAnsi="Segoe UI" w:cs="Segoe UI"/>
          <w:b/>
          <w:bCs/>
          <w:color w:val="FF0000"/>
          <w:sz w:val="23"/>
          <w:szCs w:val="23"/>
        </w:rPr>
        <w:t xml:space="preserve">Continue to enter expense reports in Workday for travel reimbursement and </w:t>
      </w:r>
      <w:r w:rsidRPr="00F6531A">
        <w:rPr>
          <w:rFonts w:ascii="Segoe UI" w:eastAsia="Times New Roman" w:hAnsi="Segoe UI" w:cs="Segoe UI"/>
          <w:b/>
          <w:bCs/>
          <w:color w:val="FF0000"/>
          <w:sz w:val="23"/>
          <w:szCs w:val="23"/>
          <w:u w:val="single"/>
        </w:rPr>
        <w:t>the pre-approved Off Campus Activity Request</w:t>
      </w:r>
      <w:r w:rsidR="00F6531A" w:rsidRPr="00F6531A">
        <w:rPr>
          <w:rFonts w:ascii="Segoe UI" w:eastAsia="Times New Roman" w:hAnsi="Segoe UI" w:cs="Segoe UI"/>
          <w:b/>
          <w:bCs/>
          <w:color w:val="FF0000"/>
          <w:sz w:val="23"/>
          <w:szCs w:val="23"/>
          <w:u w:val="single"/>
        </w:rPr>
        <w:t xml:space="preserve"> </w:t>
      </w:r>
      <w:r w:rsidRPr="00F6531A">
        <w:rPr>
          <w:rFonts w:ascii="Segoe UI" w:eastAsia="Times New Roman" w:hAnsi="Segoe UI" w:cs="Segoe UI"/>
          <w:b/>
          <w:bCs/>
          <w:color w:val="FF0000"/>
          <w:sz w:val="23"/>
          <w:szCs w:val="23"/>
          <w:u w:val="single"/>
        </w:rPr>
        <w:t>must be attached</w:t>
      </w:r>
      <w:r w:rsidR="00F6531A" w:rsidRPr="00F6531A">
        <w:rPr>
          <w:rFonts w:ascii="Segoe UI" w:eastAsia="Times New Roman" w:hAnsi="Segoe UI" w:cs="Segoe UI"/>
          <w:b/>
          <w:bCs/>
          <w:color w:val="FF0000"/>
          <w:sz w:val="23"/>
          <w:szCs w:val="23"/>
          <w:u w:val="single"/>
        </w:rPr>
        <w:t xml:space="preserve">.  If requesting per diem reimbursement, the agenda must be attached. </w:t>
      </w:r>
      <w:r w:rsidRPr="00F6531A">
        <w:rPr>
          <w:rFonts w:ascii="Segoe UI" w:eastAsia="Times New Roman" w:hAnsi="Segoe UI" w:cs="Segoe UI"/>
          <w:b/>
          <w:bCs/>
          <w:color w:val="FF0000"/>
          <w:sz w:val="23"/>
          <w:szCs w:val="23"/>
          <w:u w:val="single"/>
        </w:rPr>
        <w:t xml:space="preserve">  </w:t>
      </w:r>
    </w:p>
    <w:p w14:paraId="24CEF483" w14:textId="77777777" w:rsidR="0044586E" w:rsidRDefault="0044586E"/>
    <w:sectPr w:rsidR="004458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01E79"/>
    <w:multiLevelType w:val="multilevel"/>
    <w:tmpl w:val="5DF4B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031CF0"/>
    <w:multiLevelType w:val="multilevel"/>
    <w:tmpl w:val="B5169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BCF35EC"/>
    <w:multiLevelType w:val="multilevel"/>
    <w:tmpl w:val="C840D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1C77774"/>
    <w:multiLevelType w:val="multilevel"/>
    <w:tmpl w:val="EA3EF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55507846">
    <w:abstractNumId w:val="3"/>
  </w:num>
  <w:num w:numId="2" w16cid:durableId="372341965">
    <w:abstractNumId w:val="1"/>
  </w:num>
  <w:num w:numId="3" w16cid:durableId="1590656181">
    <w:abstractNumId w:val="2"/>
  </w:num>
  <w:num w:numId="4" w16cid:durableId="56152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B34"/>
    <w:rsid w:val="00013196"/>
    <w:rsid w:val="003013E3"/>
    <w:rsid w:val="0044586E"/>
    <w:rsid w:val="00452BC5"/>
    <w:rsid w:val="005F0DF0"/>
    <w:rsid w:val="00632B34"/>
    <w:rsid w:val="00D77873"/>
    <w:rsid w:val="00F65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E4796"/>
  <w15:chartTrackingRefBased/>
  <w15:docId w15:val="{E9C8E5A7-CEDC-4793-AD78-52EACDB8E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632B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029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Genie Montoya</dc:creator>
  <cp:keywords/>
  <dc:description/>
  <cp:lastModifiedBy>Genie Montoya</cp:lastModifiedBy>
  <cp:revision>8</cp:revision>
  <dcterms:created xsi:type="dcterms:W3CDTF">2024-07-02T13:31:00Z</dcterms:created>
  <dcterms:modified xsi:type="dcterms:W3CDTF">2024-11-23T18:05:00Z</dcterms:modified>
</cp:coreProperties>
</file>